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28" w:rsidRDefault="005F0E28" w:rsidP="005F0E28">
      <w:pPr>
        <w:rPr>
          <w:rFonts w:ascii="Arial" w:hAnsi="Arial" w:cs="Arial"/>
          <w:b/>
          <w:sz w:val="32"/>
          <w:szCs w:val="32"/>
        </w:rPr>
      </w:pPr>
    </w:p>
    <w:p w:rsidR="005F0E28" w:rsidRDefault="005F0E28" w:rsidP="005F0E28">
      <w:pPr>
        <w:rPr>
          <w:rFonts w:ascii="Arial" w:hAnsi="Arial" w:cs="Arial"/>
          <w:b/>
          <w:sz w:val="40"/>
          <w:szCs w:val="40"/>
          <w:lang w:val="en-US"/>
        </w:rPr>
      </w:pPr>
      <w:r w:rsidRPr="005F0E28">
        <w:rPr>
          <w:rFonts w:ascii="Arial" w:hAnsi="Arial" w:cs="Arial"/>
          <w:b/>
          <w:sz w:val="40"/>
          <w:szCs w:val="40"/>
          <w:lang w:val="en-US"/>
        </w:rPr>
        <w:t>Topics for summer internship 202</w:t>
      </w:r>
      <w:r w:rsidR="00534E68">
        <w:rPr>
          <w:rFonts w:ascii="Arial" w:hAnsi="Arial" w:cs="Arial"/>
          <w:b/>
          <w:sz w:val="40"/>
          <w:szCs w:val="40"/>
          <w:lang w:val="en-US"/>
        </w:rPr>
        <w:t>5</w:t>
      </w:r>
      <w:r w:rsidRPr="005F0E28">
        <w:rPr>
          <w:rFonts w:ascii="Arial" w:hAnsi="Arial" w:cs="Arial"/>
          <w:b/>
          <w:sz w:val="40"/>
          <w:szCs w:val="40"/>
          <w:lang w:val="en-US"/>
        </w:rPr>
        <w:t xml:space="preserve"> at ENVT</w:t>
      </w:r>
    </w:p>
    <w:p w:rsidR="005F0E28" w:rsidRPr="005F0E28" w:rsidRDefault="005F0E28" w:rsidP="00017DA4">
      <w:pPr>
        <w:spacing w:after="0" w:line="240" w:lineRule="auto"/>
        <w:rPr>
          <w:rFonts w:ascii="Arial" w:eastAsia="Times New Roman" w:hAnsi="Arial" w:cs="Arial"/>
          <w:sz w:val="28"/>
          <w:szCs w:val="28"/>
          <w:lang w:val="en-US" w:eastAsia="fr-FR"/>
        </w:rPr>
      </w:pPr>
    </w:p>
    <w:p w:rsidR="00EB02F6" w:rsidRPr="005F0E28" w:rsidRDefault="00EB02F6" w:rsidP="00EB02F6">
      <w:pPr>
        <w:pStyle w:val="Paragraphedeliste"/>
        <w:numPr>
          <w:ilvl w:val="0"/>
          <w:numId w:val="1"/>
        </w:numPr>
        <w:rPr>
          <w:rFonts w:ascii="Arial" w:hAnsi="Arial" w:cs="Arial"/>
          <w:b/>
          <w:sz w:val="32"/>
          <w:szCs w:val="32"/>
          <w:lang w:val="en-US"/>
        </w:rPr>
      </w:pPr>
      <w:r w:rsidRPr="005F0E28">
        <w:rPr>
          <w:rFonts w:ascii="Arial" w:hAnsi="Arial" w:cs="Arial"/>
          <w:b/>
          <w:sz w:val="32"/>
          <w:szCs w:val="32"/>
          <w:lang w:val="en-US"/>
        </w:rPr>
        <w:t xml:space="preserve">Virology </w:t>
      </w:r>
      <w:r w:rsidR="00B65135">
        <w:rPr>
          <w:rFonts w:ascii="Arial" w:hAnsi="Arial" w:cs="Arial"/>
          <w:b/>
          <w:sz w:val="32"/>
          <w:szCs w:val="32"/>
          <w:lang w:val="en-US"/>
        </w:rPr>
        <w:t>(</w:t>
      </w:r>
      <w:proofErr w:type="spellStart"/>
      <w:r w:rsidR="00B65135">
        <w:rPr>
          <w:rFonts w:ascii="Arial" w:hAnsi="Arial" w:cs="Arial"/>
          <w:b/>
          <w:sz w:val="32"/>
          <w:szCs w:val="32"/>
          <w:lang w:val="en-US"/>
        </w:rPr>
        <w:t>VIRéMIE</w:t>
      </w:r>
      <w:proofErr w:type="spellEnd"/>
      <w:r w:rsidR="00B65135">
        <w:rPr>
          <w:rFonts w:ascii="Arial" w:hAnsi="Arial" w:cs="Arial"/>
          <w:b/>
          <w:sz w:val="32"/>
          <w:szCs w:val="32"/>
          <w:lang w:val="en-US"/>
        </w:rPr>
        <w:t xml:space="preserve"> team)</w:t>
      </w:r>
    </w:p>
    <w:p w:rsidR="00EB02F6" w:rsidRPr="005F0E28" w:rsidRDefault="00EB02F6" w:rsidP="00EB02F6">
      <w:pPr>
        <w:spacing w:after="0"/>
        <w:jc w:val="both"/>
        <w:rPr>
          <w:rFonts w:ascii="Arial" w:hAnsi="Arial" w:cs="Arial"/>
          <w:color w:val="000000" w:themeColor="text1"/>
          <w:lang w:val="en-US"/>
        </w:rPr>
      </w:pPr>
      <w:r w:rsidRPr="005F0E28">
        <w:rPr>
          <w:rFonts w:ascii="Arial" w:hAnsi="Arial" w:cs="Arial"/>
          <w:color w:val="000000" w:themeColor="text1"/>
          <w:lang w:val="en-US"/>
        </w:rPr>
        <w:t xml:space="preserve">Our team of virology is part of the joint research unit of the National Veterinary School of Toulouse (ENVT) and the National Research Institute for Agriculture, Food and Environment (INRAe) Interactions Host-Pathogens. This year we are </w:t>
      </w:r>
      <w:r w:rsidR="00D908D6">
        <w:rPr>
          <w:rFonts w:ascii="Arial" w:hAnsi="Arial" w:cs="Arial"/>
          <w:color w:val="000000" w:themeColor="text1"/>
          <w:lang w:val="en-US"/>
        </w:rPr>
        <w:t>8</w:t>
      </w:r>
      <w:r w:rsidRPr="005F0E28">
        <w:rPr>
          <w:rFonts w:ascii="Arial" w:hAnsi="Arial" w:cs="Arial"/>
          <w:color w:val="000000" w:themeColor="text1"/>
          <w:lang w:val="en-US"/>
        </w:rPr>
        <w:t xml:space="preserve"> permanent staff members (including scientists and research technicians), </w:t>
      </w:r>
      <w:r w:rsidR="00522C57">
        <w:rPr>
          <w:rFonts w:ascii="Arial" w:hAnsi="Arial" w:cs="Arial"/>
          <w:color w:val="000000" w:themeColor="text1"/>
          <w:lang w:val="en-US"/>
        </w:rPr>
        <w:t>6</w:t>
      </w:r>
      <w:r w:rsidRPr="005F0E28">
        <w:rPr>
          <w:rFonts w:ascii="Arial" w:hAnsi="Arial" w:cs="Arial"/>
          <w:color w:val="000000" w:themeColor="text1"/>
          <w:lang w:val="en-US"/>
        </w:rPr>
        <w:t xml:space="preserve"> PhD students </w:t>
      </w:r>
      <w:r w:rsidR="00D908D6">
        <w:rPr>
          <w:rFonts w:ascii="Arial" w:hAnsi="Arial" w:cs="Arial"/>
          <w:color w:val="000000" w:themeColor="text1"/>
          <w:lang w:val="en-US"/>
        </w:rPr>
        <w:t xml:space="preserve">and </w:t>
      </w:r>
      <w:r w:rsidR="009C0407">
        <w:rPr>
          <w:rFonts w:ascii="Arial" w:hAnsi="Arial" w:cs="Arial"/>
          <w:color w:val="000000" w:themeColor="text1"/>
          <w:lang w:val="en-US"/>
        </w:rPr>
        <w:t>2</w:t>
      </w:r>
      <w:r w:rsidR="00D908D6">
        <w:rPr>
          <w:rFonts w:ascii="Arial" w:hAnsi="Arial" w:cs="Arial"/>
          <w:color w:val="000000" w:themeColor="text1"/>
          <w:lang w:val="en-US"/>
        </w:rPr>
        <w:t xml:space="preserve"> master student</w:t>
      </w:r>
      <w:r w:rsidR="009C0407">
        <w:rPr>
          <w:rFonts w:ascii="Arial" w:hAnsi="Arial" w:cs="Arial"/>
          <w:color w:val="000000" w:themeColor="text1"/>
          <w:lang w:val="en-US"/>
        </w:rPr>
        <w:t>s</w:t>
      </w:r>
      <w:r w:rsidR="00D908D6">
        <w:rPr>
          <w:rFonts w:ascii="Arial" w:hAnsi="Arial" w:cs="Arial"/>
          <w:color w:val="000000" w:themeColor="text1"/>
          <w:lang w:val="en-US"/>
        </w:rPr>
        <w:t xml:space="preserve">. DVM </w:t>
      </w:r>
      <w:r w:rsidRPr="005F0E28">
        <w:rPr>
          <w:rFonts w:ascii="Arial" w:hAnsi="Arial" w:cs="Arial"/>
          <w:color w:val="000000" w:themeColor="text1"/>
          <w:lang w:val="en-US"/>
        </w:rPr>
        <w:t xml:space="preserve">and undergraduate students also join the team for their theses or short internships. Our group investigates the mechanisms of host-virus dialogue, using both </w:t>
      </w:r>
      <w:r w:rsidRPr="005F0E28">
        <w:rPr>
          <w:rFonts w:ascii="Arial" w:hAnsi="Arial" w:cs="Arial"/>
          <w:i/>
          <w:color w:val="000000" w:themeColor="text1"/>
          <w:lang w:val="en-US"/>
        </w:rPr>
        <w:t>in vitro</w:t>
      </w:r>
      <w:r w:rsidRPr="005F0E28">
        <w:rPr>
          <w:rFonts w:ascii="Arial" w:hAnsi="Arial" w:cs="Arial"/>
          <w:color w:val="000000" w:themeColor="text1"/>
          <w:lang w:val="en-US"/>
        </w:rPr>
        <w:t xml:space="preserve"> an </w:t>
      </w:r>
      <w:r w:rsidRPr="005F0E28">
        <w:rPr>
          <w:rFonts w:ascii="Arial" w:hAnsi="Arial" w:cs="Arial"/>
          <w:i/>
          <w:color w:val="000000" w:themeColor="text1"/>
          <w:lang w:val="en-US"/>
        </w:rPr>
        <w:t>in vivo</w:t>
      </w:r>
      <w:r w:rsidRPr="005F0E28">
        <w:rPr>
          <w:rFonts w:ascii="Arial" w:hAnsi="Arial" w:cs="Arial"/>
          <w:color w:val="000000" w:themeColor="text1"/>
          <w:lang w:val="en-US"/>
        </w:rPr>
        <w:t xml:space="preserve"> approaches.</w:t>
      </w:r>
    </w:p>
    <w:p w:rsidR="00EB02F6" w:rsidRDefault="00EB02F6" w:rsidP="00EB02F6">
      <w:pPr>
        <w:spacing w:after="0"/>
        <w:jc w:val="both"/>
        <w:rPr>
          <w:rFonts w:ascii="Arial" w:hAnsi="Arial" w:cs="Arial"/>
          <w:color w:val="000000" w:themeColor="text1"/>
          <w:lang w:val="en-US"/>
        </w:rPr>
      </w:pPr>
    </w:p>
    <w:p w:rsidR="00534E68" w:rsidRPr="005F0E28" w:rsidRDefault="00534E68" w:rsidP="00EB02F6">
      <w:pPr>
        <w:spacing w:after="0"/>
        <w:jc w:val="both"/>
        <w:rPr>
          <w:rFonts w:ascii="Arial" w:hAnsi="Arial" w:cs="Arial"/>
          <w:color w:val="000000" w:themeColor="text1"/>
          <w:lang w:val="en-US"/>
        </w:rPr>
      </w:pPr>
    </w:p>
    <w:p w:rsidR="00EB02F6" w:rsidRPr="005F0E28" w:rsidRDefault="00EB02F6" w:rsidP="00EB02F6">
      <w:pPr>
        <w:spacing w:after="0"/>
        <w:jc w:val="both"/>
        <w:rPr>
          <w:rFonts w:ascii="Arial" w:hAnsi="Arial" w:cs="Arial"/>
          <w:b/>
          <w:color w:val="000000" w:themeColor="text1"/>
          <w:lang w:val="en-US"/>
        </w:rPr>
      </w:pPr>
      <w:r w:rsidRPr="005F0E28">
        <w:rPr>
          <w:rFonts w:ascii="Arial" w:hAnsi="Arial" w:cs="Arial"/>
          <w:b/>
          <w:color w:val="000000" w:themeColor="text1"/>
          <w:lang w:val="en-US"/>
        </w:rPr>
        <w:t>Contact: mariette.ducatez@envt.fr</w:t>
      </w:r>
    </w:p>
    <w:p w:rsidR="00EB02F6" w:rsidRPr="005F0E28" w:rsidRDefault="00EB02F6" w:rsidP="00EB02F6">
      <w:pPr>
        <w:spacing w:after="0"/>
        <w:jc w:val="both"/>
        <w:rPr>
          <w:rFonts w:ascii="Arial" w:hAnsi="Arial" w:cs="Arial"/>
          <w:color w:val="000000" w:themeColor="text1"/>
          <w:lang w:val="en-US"/>
        </w:rPr>
      </w:pPr>
    </w:p>
    <w:p w:rsidR="00D908D6" w:rsidRPr="00D908D6" w:rsidRDefault="00D908D6" w:rsidP="00D908D6">
      <w:pPr>
        <w:pStyle w:val="Paragraphedeliste"/>
        <w:spacing w:after="0" w:line="276" w:lineRule="auto"/>
        <w:ind w:left="1080"/>
        <w:jc w:val="both"/>
        <w:rPr>
          <w:rFonts w:ascii="Arial" w:hAnsi="Arial" w:cs="Arial"/>
          <w:color w:val="2E74B5" w:themeColor="accent1" w:themeShade="BF"/>
          <w:sz w:val="28"/>
          <w:szCs w:val="28"/>
          <w:lang w:val="en-US"/>
        </w:rPr>
      </w:pPr>
    </w:p>
    <w:p w:rsidR="00EB02F6" w:rsidRPr="00D908D6" w:rsidRDefault="00EB02F6" w:rsidP="00D908D6">
      <w:pPr>
        <w:pStyle w:val="Paragraphedeliste"/>
        <w:numPr>
          <w:ilvl w:val="0"/>
          <w:numId w:val="6"/>
        </w:numPr>
        <w:spacing w:after="0" w:line="276" w:lineRule="auto"/>
        <w:jc w:val="both"/>
        <w:rPr>
          <w:rFonts w:ascii="Arial" w:hAnsi="Arial" w:cs="Arial"/>
          <w:color w:val="2E74B5" w:themeColor="accent1" w:themeShade="BF"/>
          <w:sz w:val="28"/>
          <w:szCs w:val="28"/>
          <w:lang w:val="en-US"/>
        </w:rPr>
      </w:pPr>
      <w:r w:rsidRPr="00D908D6">
        <w:rPr>
          <w:rFonts w:ascii="Arial" w:hAnsi="Arial" w:cs="Arial"/>
          <w:b/>
          <w:color w:val="2E74B5" w:themeColor="accent1" w:themeShade="BF"/>
          <w:sz w:val="28"/>
          <w:szCs w:val="28"/>
          <w:lang w:val="en-US"/>
        </w:rPr>
        <w:t>Molecular epidemiology of a</w:t>
      </w:r>
      <w:r w:rsidR="00D908D6" w:rsidRPr="00D908D6">
        <w:rPr>
          <w:rFonts w:ascii="Arial" w:hAnsi="Arial" w:cs="Arial"/>
          <w:b/>
          <w:color w:val="2E74B5" w:themeColor="accent1" w:themeShade="BF"/>
          <w:sz w:val="28"/>
          <w:szCs w:val="28"/>
          <w:lang w:val="en-US"/>
        </w:rPr>
        <w:t>vian</w:t>
      </w:r>
      <w:r w:rsidRPr="00D908D6">
        <w:rPr>
          <w:rFonts w:ascii="Arial" w:hAnsi="Arial" w:cs="Arial"/>
          <w:b/>
          <w:color w:val="2E74B5" w:themeColor="accent1" w:themeShade="BF"/>
          <w:sz w:val="28"/>
          <w:szCs w:val="28"/>
          <w:lang w:val="en-US"/>
        </w:rPr>
        <w:t xml:space="preserve"> influenza viruses</w:t>
      </w:r>
      <w:r w:rsidR="002812B0">
        <w:rPr>
          <w:rFonts w:ascii="Arial" w:hAnsi="Arial" w:cs="Arial"/>
          <w:b/>
          <w:color w:val="2E74B5" w:themeColor="accent1" w:themeShade="BF"/>
          <w:sz w:val="28"/>
          <w:szCs w:val="28"/>
          <w:lang w:val="en-US"/>
        </w:rPr>
        <w:t xml:space="preserve"> in Africa</w:t>
      </w:r>
    </w:p>
    <w:p w:rsidR="00EB02F6" w:rsidRPr="005F0E28" w:rsidRDefault="00EB02F6" w:rsidP="00EB02F6">
      <w:pPr>
        <w:spacing w:after="0"/>
        <w:rPr>
          <w:rFonts w:ascii="Arial" w:hAnsi="Arial" w:cs="Arial"/>
          <w:lang w:val="en-US"/>
        </w:rPr>
      </w:pPr>
      <w:r w:rsidRPr="005F0E28">
        <w:rPr>
          <w:rFonts w:ascii="Arial" w:hAnsi="Arial" w:cs="Arial"/>
          <w:lang w:val="en-US"/>
        </w:rPr>
        <w:t xml:space="preserve">Only two avian viruses are able by themselves to cause 100% mortality in chicken flocks: highly pathogenic influenza virus and </w:t>
      </w:r>
      <w:proofErr w:type="spellStart"/>
      <w:r w:rsidRPr="005F0E28">
        <w:rPr>
          <w:rFonts w:ascii="Arial" w:hAnsi="Arial" w:cs="Arial"/>
          <w:lang w:val="en-US"/>
        </w:rPr>
        <w:t>velogenic</w:t>
      </w:r>
      <w:proofErr w:type="spellEnd"/>
      <w:r w:rsidRPr="005F0E28">
        <w:rPr>
          <w:rFonts w:ascii="Arial" w:hAnsi="Arial" w:cs="Arial"/>
          <w:lang w:val="en-US"/>
        </w:rPr>
        <w:t xml:space="preserve"> Newcastle disease virus (NDV). Several other avian viruses cause severe losses in poultry flocks when associated with co-infecting pathogens. In Africa, very little is known on avian viruses, their circulation, evolution and spread. We have strong collaborations with Northern (Morocco), Western (Benin, Togo), and Eastern (Uganda) Africa and are conducting molecular epidemiology studies mainly on respiratory viruses on the continent to be able to understand putative virus exchanges between wild and domestic birds and between geographic areas. We will work on African field samples, screen them for avian viruses by (RT-)PCR, take care of the virus isolation in </w:t>
      </w:r>
      <w:proofErr w:type="spellStart"/>
      <w:r w:rsidRPr="005F0E28">
        <w:rPr>
          <w:rFonts w:ascii="Arial" w:hAnsi="Arial" w:cs="Arial"/>
          <w:lang w:val="en-US"/>
        </w:rPr>
        <w:t>embryonnated</w:t>
      </w:r>
      <w:proofErr w:type="spellEnd"/>
      <w:r w:rsidRPr="005F0E28">
        <w:rPr>
          <w:rFonts w:ascii="Arial" w:hAnsi="Arial" w:cs="Arial"/>
          <w:lang w:val="en-US"/>
        </w:rPr>
        <w:t xml:space="preserve"> eggs, and carry out a molecular characterization of the strains (partial or full genome sequencing, phylogenetic analyses).</w:t>
      </w:r>
    </w:p>
    <w:p w:rsidR="00EB02F6" w:rsidRPr="005F0E28" w:rsidRDefault="00EB02F6" w:rsidP="00EB02F6">
      <w:pPr>
        <w:spacing w:after="0"/>
        <w:rPr>
          <w:rFonts w:ascii="Arial" w:hAnsi="Arial" w:cs="Arial"/>
          <w:lang w:val="en-US"/>
        </w:rPr>
      </w:pPr>
    </w:p>
    <w:p w:rsidR="00534E68" w:rsidRPr="005F0E28" w:rsidRDefault="00534E68" w:rsidP="00534E68">
      <w:pPr>
        <w:spacing w:after="0"/>
        <w:rPr>
          <w:rFonts w:ascii="Arial" w:hAnsi="Arial" w:cs="Arial"/>
          <w:lang w:val="en-US"/>
        </w:rPr>
      </w:pPr>
      <w:r w:rsidRPr="005F0E28">
        <w:rPr>
          <w:rFonts w:ascii="Arial" w:hAnsi="Arial" w:cs="Arial"/>
          <w:lang w:val="en-US"/>
        </w:rPr>
        <w:t xml:space="preserve">The internship will be co-supervised by </w:t>
      </w:r>
      <w:r>
        <w:rPr>
          <w:rFonts w:ascii="Arial" w:hAnsi="Arial" w:cs="Arial"/>
          <w:lang w:val="en-US"/>
        </w:rPr>
        <w:t>D</w:t>
      </w:r>
      <w:r w:rsidRPr="005F0E28">
        <w:rPr>
          <w:rFonts w:ascii="Arial" w:hAnsi="Arial" w:cs="Arial"/>
          <w:lang w:val="en-US"/>
        </w:rPr>
        <w:t xml:space="preserve">r. </w:t>
      </w:r>
      <w:r>
        <w:rPr>
          <w:rFonts w:ascii="Arial" w:hAnsi="Arial" w:cs="Arial"/>
          <w:lang w:val="en-US"/>
        </w:rPr>
        <w:t xml:space="preserve">Maxime </w:t>
      </w:r>
      <w:proofErr w:type="spellStart"/>
      <w:r>
        <w:rPr>
          <w:rFonts w:ascii="Arial" w:hAnsi="Arial" w:cs="Arial"/>
          <w:lang w:val="en-US"/>
        </w:rPr>
        <w:t>Fusade</w:t>
      </w:r>
      <w:proofErr w:type="spellEnd"/>
      <w:r>
        <w:rPr>
          <w:rFonts w:ascii="Arial" w:hAnsi="Arial" w:cs="Arial"/>
          <w:lang w:val="en-US"/>
        </w:rPr>
        <w:t>-Boyer</w:t>
      </w:r>
      <w:r w:rsidRPr="005F0E28">
        <w:rPr>
          <w:rFonts w:ascii="Arial" w:hAnsi="Arial" w:cs="Arial"/>
          <w:lang w:val="en-US"/>
        </w:rPr>
        <w:t>.</w:t>
      </w:r>
    </w:p>
    <w:p w:rsidR="00534E68" w:rsidRDefault="00534E68" w:rsidP="00EB02F6">
      <w:pPr>
        <w:spacing w:after="0"/>
        <w:rPr>
          <w:rFonts w:ascii="Arial" w:hAnsi="Arial" w:cs="Arial"/>
          <w:b/>
          <w:color w:val="002060"/>
          <w:lang w:val="en-US"/>
        </w:rPr>
      </w:pPr>
    </w:p>
    <w:p w:rsidR="00EB02F6" w:rsidRDefault="00EB02F6" w:rsidP="00EB02F6">
      <w:pPr>
        <w:spacing w:after="0"/>
        <w:rPr>
          <w:rFonts w:ascii="Arial" w:hAnsi="Arial" w:cs="Arial"/>
          <w:lang w:val="en-US"/>
        </w:rPr>
      </w:pPr>
      <w:r w:rsidRPr="005F0E28">
        <w:rPr>
          <w:rFonts w:ascii="Arial" w:hAnsi="Arial" w:cs="Arial"/>
          <w:b/>
          <w:color w:val="002060"/>
          <w:lang w:val="en-US"/>
        </w:rPr>
        <w:t>Keywords:</w:t>
      </w:r>
      <w:r w:rsidRPr="005F0E28">
        <w:rPr>
          <w:rFonts w:ascii="Arial" w:hAnsi="Arial" w:cs="Arial"/>
          <w:lang w:val="en-US"/>
        </w:rPr>
        <w:t xml:space="preserve"> avian and bovine respiratory viruses, Africa, molecular epidemiology</w:t>
      </w:r>
    </w:p>
    <w:p w:rsidR="00534E68" w:rsidRDefault="00534E68" w:rsidP="00EB02F6">
      <w:pPr>
        <w:spacing w:after="0"/>
        <w:rPr>
          <w:rFonts w:ascii="Arial" w:hAnsi="Arial" w:cs="Arial"/>
          <w:lang w:val="en-US"/>
        </w:rPr>
      </w:pPr>
    </w:p>
    <w:p w:rsidR="00534E68" w:rsidRPr="005F0E28" w:rsidRDefault="00534E68" w:rsidP="00EB02F6">
      <w:pPr>
        <w:spacing w:after="0"/>
        <w:rPr>
          <w:rFonts w:ascii="Arial" w:hAnsi="Arial" w:cs="Arial"/>
          <w:lang w:val="en-US"/>
        </w:rPr>
      </w:pPr>
    </w:p>
    <w:p w:rsidR="00EB02F6" w:rsidRPr="005F0E28" w:rsidRDefault="00EB02F6" w:rsidP="00EB02F6">
      <w:pPr>
        <w:spacing w:after="0"/>
        <w:jc w:val="both"/>
        <w:rPr>
          <w:rFonts w:ascii="Arial" w:hAnsi="Arial" w:cs="Arial"/>
          <w:color w:val="000000" w:themeColor="text1"/>
          <w:lang w:val="en-US"/>
        </w:rPr>
      </w:pPr>
    </w:p>
    <w:p w:rsidR="00534E68" w:rsidRPr="00534E68" w:rsidRDefault="00534E68" w:rsidP="00534E68">
      <w:pPr>
        <w:pStyle w:val="Paragraphedeliste"/>
        <w:numPr>
          <w:ilvl w:val="0"/>
          <w:numId w:val="6"/>
        </w:numPr>
        <w:spacing w:after="0" w:line="276" w:lineRule="auto"/>
        <w:rPr>
          <w:rFonts w:ascii="Arial" w:hAnsi="Arial" w:cs="Arial"/>
          <w:color w:val="2E74B5" w:themeColor="accent1" w:themeShade="BF"/>
          <w:sz w:val="28"/>
          <w:szCs w:val="28"/>
          <w:lang w:val="en-US"/>
        </w:rPr>
      </w:pPr>
      <w:r w:rsidRPr="00534E68">
        <w:rPr>
          <w:rFonts w:ascii="Arial" w:hAnsi="Arial" w:cs="Arial"/>
          <w:b/>
          <w:color w:val="2E74B5" w:themeColor="accent1" w:themeShade="BF"/>
          <w:sz w:val="28"/>
          <w:szCs w:val="28"/>
          <w:lang w:val="en-US"/>
        </w:rPr>
        <w:t>Myxoma virus evolution from the 1960s to now</w:t>
      </w:r>
    </w:p>
    <w:p w:rsidR="00534E68" w:rsidRPr="005F0E28" w:rsidRDefault="00534E68" w:rsidP="00534E68">
      <w:pPr>
        <w:pStyle w:val="Paragraphedeliste"/>
        <w:spacing w:after="0" w:line="276" w:lineRule="auto"/>
        <w:ind w:left="1080"/>
        <w:rPr>
          <w:rFonts w:ascii="Arial" w:hAnsi="Arial" w:cs="Arial"/>
          <w:color w:val="2E74B5" w:themeColor="accent1" w:themeShade="BF"/>
          <w:sz w:val="28"/>
          <w:szCs w:val="28"/>
          <w:lang w:val="en-US"/>
        </w:rPr>
      </w:pPr>
    </w:p>
    <w:p w:rsidR="00534E68" w:rsidRPr="005F0E28" w:rsidRDefault="00534E68" w:rsidP="00534E68">
      <w:pPr>
        <w:spacing w:after="0"/>
        <w:rPr>
          <w:rFonts w:ascii="Arial" w:hAnsi="Arial" w:cs="Arial"/>
          <w:lang w:val="en-US"/>
        </w:rPr>
      </w:pPr>
      <w:r w:rsidRPr="005F0E28">
        <w:rPr>
          <w:rFonts w:ascii="Arial" w:hAnsi="Arial" w:cs="Arial"/>
          <w:lang w:val="en-US"/>
        </w:rPr>
        <w:t xml:space="preserve">Myxomatosis in Europe is the result of the release of a South America strain of myxoma virus in 1952. Several attenuated strains with origins in South America or California have since been used as vaccines in the rabbit industry. Using our archive virus collection (with samples from 1960s to now), we will aim at understanding the evolution and molecular clock of European myxoma viruses. Techniques to be used here: DNA extraction, PCR reactions for targeted genome regions, Sanger sequencing, phylogeny and molecular clock analyses. </w:t>
      </w:r>
    </w:p>
    <w:p w:rsidR="00534E68" w:rsidRPr="005F0E28" w:rsidRDefault="00534E68" w:rsidP="00534E68">
      <w:pPr>
        <w:spacing w:after="0"/>
        <w:rPr>
          <w:rFonts w:ascii="Arial" w:hAnsi="Arial" w:cs="Arial"/>
          <w:lang w:val="en-US"/>
        </w:rPr>
      </w:pPr>
    </w:p>
    <w:p w:rsidR="00534E68" w:rsidRPr="005F0E28" w:rsidRDefault="00534E68" w:rsidP="00534E68">
      <w:pPr>
        <w:spacing w:after="0"/>
        <w:rPr>
          <w:rFonts w:ascii="Arial" w:hAnsi="Arial" w:cs="Arial"/>
          <w:lang w:val="en-US"/>
        </w:rPr>
      </w:pPr>
      <w:r w:rsidRPr="005F0E28">
        <w:rPr>
          <w:rFonts w:ascii="Arial" w:hAnsi="Arial" w:cs="Arial"/>
          <w:lang w:val="en-US"/>
        </w:rPr>
        <w:t xml:space="preserve">The internship will be co-supervised by Pr. Stéphane </w:t>
      </w:r>
      <w:proofErr w:type="spellStart"/>
      <w:r w:rsidRPr="005F0E28">
        <w:rPr>
          <w:rFonts w:ascii="Arial" w:hAnsi="Arial" w:cs="Arial"/>
          <w:lang w:val="en-US"/>
        </w:rPr>
        <w:t>Bertagnoli</w:t>
      </w:r>
      <w:proofErr w:type="spellEnd"/>
      <w:r w:rsidRPr="005F0E28">
        <w:rPr>
          <w:rFonts w:ascii="Arial" w:hAnsi="Arial" w:cs="Arial"/>
          <w:lang w:val="en-US"/>
        </w:rPr>
        <w:t>.</w:t>
      </w:r>
    </w:p>
    <w:p w:rsidR="00534E68" w:rsidRPr="005F0E28" w:rsidRDefault="00534E68" w:rsidP="00534E68">
      <w:pPr>
        <w:spacing w:after="0"/>
        <w:rPr>
          <w:rFonts w:ascii="Arial" w:hAnsi="Arial" w:cs="Arial"/>
          <w:lang w:val="en-US"/>
        </w:rPr>
      </w:pPr>
    </w:p>
    <w:p w:rsidR="00534E68" w:rsidRPr="005F0E28" w:rsidRDefault="00534E68" w:rsidP="00534E68">
      <w:pPr>
        <w:spacing w:after="0"/>
        <w:rPr>
          <w:rFonts w:ascii="Arial" w:hAnsi="Arial" w:cs="Arial"/>
          <w:lang w:val="en-US"/>
        </w:rPr>
      </w:pPr>
      <w:r w:rsidRPr="005F0E28">
        <w:rPr>
          <w:rFonts w:ascii="Arial" w:hAnsi="Arial" w:cs="Arial"/>
          <w:b/>
          <w:color w:val="002060"/>
          <w:lang w:val="en-US"/>
        </w:rPr>
        <w:t>Keywords:</w:t>
      </w:r>
      <w:r w:rsidRPr="005F0E28">
        <w:rPr>
          <w:rFonts w:ascii="Arial" w:hAnsi="Arial" w:cs="Arial"/>
          <w:lang w:val="en-US"/>
        </w:rPr>
        <w:t xml:space="preserve"> myxoma virus, molecular biology, evolution, phylogeny, molecular clock</w:t>
      </w:r>
    </w:p>
    <w:p w:rsidR="00534E68" w:rsidRPr="005F0E28" w:rsidRDefault="00534E68" w:rsidP="00534E68">
      <w:pPr>
        <w:spacing w:after="0"/>
        <w:rPr>
          <w:rFonts w:ascii="Arial" w:hAnsi="Arial" w:cs="Arial"/>
          <w:lang w:val="en-US"/>
        </w:rPr>
      </w:pPr>
    </w:p>
    <w:p w:rsidR="00534E68" w:rsidRPr="005F0E28" w:rsidRDefault="00534E68" w:rsidP="00534E68">
      <w:pPr>
        <w:spacing w:after="0"/>
        <w:rPr>
          <w:rFonts w:ascii="Arial" w:hAnsi="Arial" w:cs="Arial"/>
          <w:lang w:val="en-US"/>
        </w:rPr>
      </w:pPr>
      <w:r w:rsidRPr="005F0E28">
        <w:rPr>
          <w:rFonts w:ascii="Arial" w:hAnsi="Arial" w:cs="Arial"/>
          <w:b/>
          <w:color w:val="002060"/>
          <w:lang w:val="en-US"/>
        </w:rPr>
        <w:t>Reference:</w:t>
      </w:r>
      <w:r w:rsidRPr="005F0E28">
        <w:rPr>
          <w:rFonts w:ascii="Arial" w:hAnsi="Arial" w:cs="Arial"/>
          <w:lang w:val="en-US"/>
        </w:rPr>
        <w:t xml:space="preserve"> </w:t>
      </w:r>
    </w:p>
    <w:p w:rsidR="00534E68" w:rsidRPr="005F0E28" w:rsidRDefault="00534E68" w:rsidP="00534E68">
      <w:pPr>
        <w:spacing w:after="0"/>
        <w:rPr>
          <w:rFonts w:ascii="Arial" w:hAnsi="Arial" w:cs="Arial"/>
          <w:lang w:val="en-US"/>
        </w:rPr>
      </w:pPr>
      <w:r w:rsidRPr="005F0E28">
        <w:rPr>
          <w:rFonts w:ascii="Arial" w:hAnsi="Arial" w:cs="Arial"/>
          <w:lang w:val="en-US"/>
        </w:rPr>
        <w:t>Camus-</w:t>
      </w:r>
      <w:proofErr w:type="spellStart"/>
      <w:r w:rsidRPr="005F0E28">
        <w:rPr>
          <w:rFonts w:ascii="Arial" w:hAnsi="Arial" w:cs="Arial"/>
          <w:lang w:val="en-US"/>
        </w:rPr>
        <w:t>Bouclainville</w:t>
      </w:r>
      <w:proofErr w:type="spellEnd"/>
      <w:r w:rsidRPr="005F0E28">
        <w:rPr>
          <w:rFonts w:ascii="Arial" w:hAnsi="Arial" w:cs="Arial"/>
          <w:lang w:val="en-US"/>
        </w:rPr>
        <w:t xml:space="preserve"> et al, Genome sequence of SG33 strain and recombination between wild-type and vaccine myxoma viruses. </w:t>
      </w:r>
      <w:r w:rsidRPr="00940323">
        <w:rPr>
          <w:rFonts w:ascii="Arial" w:hAnsi="Arial" w:cs="Arial"/>
          <w:lang w:val="en-GB"/>
        </w:rPr>
        <w:t xml:space="preserve">Emerging Infectious Diseases 2011 </w:t>
      </w:r>
    </w:p>
    <w:p w:rsidR="00534E68" w:rsidRPr="00940323" w:rsidRDefault="00534E68" w:rsidP="00534E68">
      <w:pPr>
        <w:spacing w:after="0"/>
        <w:rPr>
          <w:rFonts w:ascii="Arial" w:hAnsi="Arial" w:cs="Arial"/>
          <w:lang w:val="en-GB"/>
        </w:rPr>
      </w:pPr>
      <w:proofErr w:type="spellStart"/>
      <w:r w:rsidRPr="00940323">
        <w:rPr>
          <w:rFonts w:ascii="Arial" w:hAnsi="Arial" w:cs="Arial"/>
          <w:lang w:val="en-GB"/>
        </w:rPr>
        <w:t>Bertagnoli</w:t>
      </w:r>
      <w:proofErr w:type="spellEnd"/>
      <w:r w:rsidRPr="00940323">
        <w:rPr>
          <w:rFonts w:ascii="Arial" w:hAnsi="Arial" w:cs="Arial"/>
          <w:lang w:val="en-GB"/>
        </w:rPr>
        <w:t xml:space="preserve"> </w:t>
      </w:r>
      <w:proofErr w:type="gramStart"/>
      <w:r w:rsidRPr="00940323">
        <w:rPr>
          <w:rFonts w:ascii="Arial" w:hAnsi="Arial" w:cs="Arial"/>
          <w:lang w:val="en-GB"/>
        </w:rPr>
        <w:t xml:space="preserve">and  </w:t>
      </w:r>
      <w:proofErr w:type="spellStart"/>
      <w:r w:rsidRPr="00940323">
        <w:rPr>
          <w:rFonts w:ascii="Arial" w:hAnsi="Arial" w:cs="Arial"/>
          <w:lang w:val="en-GB"/>
        </w:rPr>
        <w:t>Marchandeau</w:t>
      </w:r>
      <w:proofErr w:type="spellEnd"/>
      <w:proofErr w:type="gramEnd"/>
      <w:r w:rsidRPr="00940323">
        <w:rPr>
          <w:rFonts w:ascii="Arial" w:hAnsi="Arial" w:cs="Arial"/>
          <w:lang w:val="en-GB"/>
        </w:rPr>
        <w:t xml:space="preserve">. Myxomatosis. Rev Sci Tech. 2015 </w:t>
      </w:r>
    </w:p>
    <w:p w:rsidR="00103E80" w:rsidRPr="00940323" w:rsidRDefault="00103E80" w:rsidP="00534E68">
      <w:pPr>
        <w:spacing w:after="0"/>
        <w:rPr>
          <w:rFonts w:ascii="Arial" w:hAnsi="Arial" w:cs="Arial"/>
          <w:lang w:val="en-GB"/>
        </w:rPr>
      </w:pPr>
    </w:p>
    <w:p w:rsidR="00103E80" w:rsidRPr="00C90B13" w:rsidRDefault="00C90B13" w:rsidP="00C90B13">
      <w:pPr>
        <w:spacing w:after="0"/>
        <w:rPr>
          <w:lang w:val="en-GB"/>
        </w:rPr>
      </w:pPr>
      <w:r>
        <w:rPr>
          <w:rFonts w:ascii="Arial" w:hAnsi="Arial" w:cs="Arial"/>
          <w:b/>
          <w:color w:val="2E74B5"/>
          <w:sz w:val="28"/>
          <w:szCs w:val="28"/>
          <w:lang w:val="en-GB"/>
        </w:rPr>
        <w:t>E</w:t>
      </w:r>
      <w:r w:rsidR="00103E80" w:rsidRPr="00C90B13">
        <w:rPr>
          <w:rFonts w:ascii="Arial" w:hAnsi="Arial" w:cs="Arial"/>
          <w:b/>
          <w:color w:val="2E74B5"/>
          <w:sz w:val="28"/>
          <w:szCs w:val="28"/>
          <w:lang w:val="en-GB"/>
        </w:rPr>
        <w:t>mergence of highly pathogenic avian influenza</w:t>
      </w:r>
    </w:p>
    <w:p w:rsidR="00103E80" w:rsidRPr="00103E80" w:rsidRDefault="00103E80" w:rsidP="00103E80">
      <w:pPr>
        <w:pStyle w:val="Paragraphedeliste"/>
        <w:spacing w:after="0"/>
        <w:rPr>
          <w:lang w:val="en-GB"/>
        </w:rPr>
      </w:pPr>
      <w:r>
        <w:rPr>
          <w:rFonts w:ascii="Arial" w:hAnsi="Arial" w:cs="Arial"/>
          <w:sz w:val="28"/>
          <w:szCs w:val="28"/>
          <w:lang w:val="en-US"/>
        </w:rPr>
        <w:t> </w:t>
      </w:r>
    </w:p>
    <w:p w:rsidR="00103E80" w:rsidRPr="00940323" w:rsidRDefault="00103E80" w:rsidP="00940323">
      <w:pPr>
        <w:pStyle w:val="Paragraphedeliste"/>
        <w:numPr>
          <w:ilvl w:val="0"/>
          <w:numId w:val="10"/>
        </w:numPr>
        <w:rPr>
          <w:lang w:val="en-GB"/>
        </w:rPr>
      </w:pPr>
      <w:r w:rsidRPr="00940323">
        <w:rPr>
          <w:rFonts w:ascii="Arial" w:hAnsi="Arial" w:cs="Arial"/>
          <w:lang w:val="en-GB"/>
        </w:rPr>
        <w:t>This project will use state-of-the art molecular virology to assess how the nucleotide sequence of the hemagglutinin gene segment modulates the genetic evolution from low pathogenic avian influenza to highly pathogenic avian influenza viruses.</w:t>
      </w:r>
    </w:p>
    <w:p w:rsidR="00103E80" w:rsidRPr="00103E80" w:rsidRDefault="00103E80" w:rsidP="00103E80">
      <w:pPr>
        <w:rPr>
          <w:lang w:val="en-GB"/>
        </w:rPr>
      </w:pPr>
      <w:r>
        <w:rPr>
          <w:rFonts w:ascii="Arial" w:hAnsi="Arial" w:cs="Arial"/>
          <w:lang w:val="en-GB"/>
        </w:rPr>
        <w:t xml:space="preserve">Supervisor: Romain Volmer, DVM, PhD – Laboratory of virology – Ecole </w:t>
      </w:r>
      <w:proofErr w:type="spellStart"/>
      <w:r>
        <w:rPr>
          <w:rFonts w:ascii="Arial" w:hAnsi="Arial" w:cs="Arial"/>
          <w:lang w:val="en-GB"/>
        </w:rPr>
        <w:t>nationale</w:t>
      </w:r>
      <w:proofErr w:type="spellEnd"/>
      <w:r>
        <w:rPr>
          <w:rFonts w:ascii="Arial" w:hAnsi="Arial" w:cs="Arial"/>
          <w:lang w:val="en-GB"/>
        </w:rPr>
        <w:t xml:space="preserve"> </w:t>
      </w:r>
      <w:proofErr w:type="spellStart"/>
      <w:r>
        <w:rPr>
          <w:rFonts w:ascii="Arial" w:hAnsi="Arial" w:cs="Arial"/>
          <w:lang w:val="en-GB"/>
        </w:rPr>
        <w:t>vétérinaire</w:t>
      </w:r>
      <w:proofErr w:type="spellEnd"/>
      <w:r>
        <w:rPr>
          <w:rFonts w:ascii="Arial" w:hAnsi="Arial" w:cs="Arial"/>
          <w:lang w:val="en-GB"/>
        </w:rPr>
        <w:t xml:space="preserve"> de Toulouse - France</w:t>
      </w:r>
    </w:p>
    <w:p w:rsidR="00103E80" w:rsidRPr="00103E80" w:rsidRDefault="00103E80" w:rsidP="00103E80">
      <w:pPr>
        <w:rPr>
          <w:lang w:val="en-GB"/>
        </w:rPr>
      </w:pPr>
      <w:r>
        <w:rPr>
          <w:rFonts w:ascii="Arial" w:hAnsi="Arial" w:cs="Arial"/>
          <w:b/>
          <w:lang w:val="en-GB"/>
        </w:rPr>
        <w:t xml:space="preserve">Contact: </w:t>
      </w:r>
      <w:r>
        <w:rPr>
          <w:rStyle w:val="object"/>
          <w:rFonts w:ascii="Arial" w:hAnsi="Arial" w:cs="Arial"/>
          <w:b/>
          <w:lang w:val="en-GB"/>
        </w:rPr>
        <w:t>romain.volmer@envt.fr</w:t>
      </w:r>
    </w:p>
    <w:p w:rsidR="00103E80" w:rsidRDefault="004A2D1C" w:rsidP="00103E80">
      <w:pPr>
        <w:rPr>
          <w:rStyle w:val="Lienhypertexte"/>
          <w:rFonts w:ascii="Arial" w:hAnsi="Arial" w:cs="Arial"/>
          <w:lang w:val="en-US"/>
        </w:rPr>
      </w:pPr>
      <w:hyperlink r:id="rId7" w:tgtFrame="_blank" w:history="1">
        <w:r w:rsidR="00103E80">
          <w:rPr>
            <w:rStyle w:val="Lienhypertexte"/>
            <w:rFonts w:ascii="Arial" w:hAnsi="Arial" w:cs="Arial"/>
            <w:lang w:val="en-US"/>
          </w:rPr>
          <w:t>https://interactionshotesagentspathogenes.weebly.com/</w:t>
        </w:r>
      </w:hyperlink>
    </w:p>
    <w:p w:rsidR="00940323" w:rsidRDefault="00940323" w:rsidP="00103E80">
      <w:pPr>
        <w:rPr>
          <w:rStyle w:val="Lienhypertexte"/>
          <w:rFonts w:ascii="Arial" w:hAnsi="Arial" w:cs="Arial"/>
          <w:lang w:val="en-US"/>
        </w:rPr>
      </w:pPr>
      <w:bookmarkStart w:id="0" w:name="_GoBack"/>
    </w:p>
    <w:p w:rsidR="00940323" w:rsidRPr="00940323" w:rsidRDefault="00940323" w:rsidP="00940323">
      <w:pPr>
        <w:pStyle w:val="Paragraphedeliste"/>
        <w:numPr>
          <w:ilvl w:val="0"/>
          <w:numId w:val="10"/>
        </w:numPr>
        <w:rPr>
          <w:rFonts w:ascii="Arial" w:hAnsi="Arial" w:cs="Arial"/>
          <w:color w:val="0563C1" w:themeColor="hyperlink"/>
          <w:u w:val="single"/>
          <w:lang w:val="en-US"/>
        </w:rPr>
      </w:pPr>
      <w:r w:rsidRPr="00940323">
        <w:rPr>
          <w:rFonts w:ascii="Arial" w:hAnsi="Arial" w:cs="Arial"/>
          <w:color w:val="000000"/>
          <w:shd w:val="clear" w:color="auto" w:fill="FDFCFA"/>
          <w:lang w:val="en-GB"/>
        </w:rPr>
        <w:t xml:space="preserve">High pathogenicity avian influenza viruses (HPAIVs) are a serious threat to wild and domestic animal as well as human health. It is therefore crucial to monitor the presence of those viruses. Environmental detection of HPAIVs represents a sensitive, quantitative, easy-to-implement, non-invasive and affordable strategy to address this need. Our team has developed specific approaches to detect influenza viruses in poultry farm environments using air or water-based samples. The recruited candidate will have the opportunity to perform molecular analyses to characterize influenza dynamics in selected duck farms from South-West France. </w:t>
      </w:r>
      <w:r>
        <w:rPr>
          <w:rFonts w:ascii="Arial" w:hAnsi="Arial" w:cs="Arial"/>
          <w:color w:val="000000"/>
          <w:shd w:val="clear" w:color="auto" w:fill="FDFCFA"/>
        </w:rPr>
        <w:t>"</w:t>
      </w:r>
    </w:p>
    <w:p w:rsidR="00940323" w:rsidRPr="00940323" w:rsidRDefault="00940323" w:rsidP="00940323">
      <w:pPr>
        <w:rPr>
          <w:lang w:val="en-GB"/>
        </w:rPr>
      </w:pPr>
      <w:r w:rsidRPr="00940323">
        <w:rPr>
          <w:rFonts w:ascii="Arial" w:hAnsi="Arial" w:cs="Arial"/>
          <w:lang w:val="en-GB"/>
        </w:rPr>
        <w:t xml:space="preserve">Supervisor: </w:t>
      </w:r>
      <w:r w:rsidRPr="00940323">
        <w:rPr>
          <w:rFonts w:ascii="Arial" w:hAnsi="Arial" w:cs="Arial"/>
          <w:lang w:val="en-GB"/>
        </w:rPr>
        <w:t xml:space="preserve">Sébastien </w:t>
      </w:r>
      <w:proofErr w:type="spellStart"/>
      <w:r w:rsidRPr="00940323">
        <w:rPr>
          <w:rFonts w:ascii="Arial" w:hAnsi="Arial" w:cs="Arial"/>
          <w:lang w:val="en-GB"/>
        </w:rPr>
        <w:t>Soubies</w:t>
      </w:r>
      <w:proofErr w:type="spellEnd"/>
      <w:r w:rsidRPr="00940323">
        <w:rPr>
          <w:rFonts w:ascii="Arial" w:hAnsi="Arial" w:cs="Arial"/>
          <w:lang w:val="en-GB"/>
        </w:rPr>
        <w:t xml:space="preserve">, </w:t>
      </w:r>
      <w:r w:rsidRPr="00940323">
        <w:rPr>
          <w:lang w:val="en-GB"/>
        </w:rPr>
        <w:t>Researcher</w:t>
      </w:r>
      <w:r w:rsidRPr="00940323">
        <w:rPr>
          <w:lang w:val="en-GB"/>
        </w:rPr>
        <w:t xml:space="preserve"> VIRAL team in unit 1225 IHAP INRAE/ENVT</w:t>
      </w:r>
    </w:p>
    <w:p w:rsidR="00103E80" w:rsidRPr="00940323" w:rsidRDefault="00940323" w:rsidP="00940323">
      <w:pPr>
        <w:rPr>
          <w:lang w:val="en-GB"/>
        </w:rPr>
      </w:pPr>
      <w:r w:rsidRPr="00940323">
        <w:rPr>
          <w:rFonts w:ascii="Arial" w:hAnsi="Arial" w:cs="Arial"/>
          <w:b/>
          <w:lang w:val="en-GB"/>
        </w:rPr>
        <w:t xml:space="preserve">Contact: </w:t>
      </w:r>
      <w:r w:rsidRPr="00940323">
        <w:rPr>
          <w:rStyle w:val="object"/>
          <w:rFonts w:ascii="Arial" w:hAnsi="Arial" w:cs="Arial"/>
          <w:b/>
          <w:lang w:val="en-GB"/>
        </w:rPr>
        <w:t>sebastien.soubies</w:t>
      </w:r>
      <w:r w:rsidRPr="00940323">
        <w:rPr>
          <w:rStyle w:val="object"/>
          <w:rFonts w:ascii="Arial" w:hAnsi="Arial" w:cs="Arial"/>
          <w:b/>
          <w:lang w:val="en-GB"/>
        </w:rPr>
        <w:t>@envt.fr</w:t>
      </w:r>
    </w:p>
    <w:bookmarkEnd w:id="0"/>
    <w:p w:rsidR="00534E68" w:rsidRDefault="00534E68" w:rsidP="00534E68">
      <w:pPr>
        <w:rPr>
          <w:rFonts w:ascii="Arial" w:hAnsi="Arial" w:cs="Arial"/>
          <w:sz w:val="28"/>
          <w:szCs w:val="28"/>
          <w:lang w:val="en-US"/>
        </w:rPr>
      </w:pPr>
    </w:p>
    <w:p w:rsidR="00EA5D61" w:rsidRPr="00EA5D61" w:rsidRDefault="00EA5D61" w:rsidP="00EA5D61">
      <w:pPr>
        <w:pStyle w:val="Paragraphedeliste"/>
        <w:numPr>
          <w:ilvl w:val="0"/>
          <w:numId w:val="1"/>
        </w:numPr>
        <w:rPr>
          <w:rFonts w:ascii="Arial" w:hAnsi="Arial" w:cs="Arial"/>
          <w:b/>
          <w:sz w:val="32"/>
          <w:szCs w:val="32"/>
          <w:lang w:val="en-US"/>
        </w:rPr>
      </w:pPr>
      <w:r w:rsidRPr="00EA5D61">
        <w:rPr>
          <w:rFonts w:ascii="Arial" w:hAnsi="Arial" w:cs="Arial"/>
          <w:b/>
          <w:sz w:val="32"/>
          <w:szCs w:val="32"/>
          <w:lang w:val="en-US"/>
        </w:rPr>
        <w:t>MICROBIOLOGY (</w:t>
      </w:r>
      <w:proofErr w:type="spellStart"/>
      <w:r w:rsidRPr="00EA5D61">
        <w:rPr>
          <w:rFonts w:ascii="Arial" w:hAnsi="Arial" w:cs="Arial"/>
          <w:b/>
          <w:sz w:val="32"/>
          <w:szCs w:val="32"/>
          <w:lang w:val="en-US"/>
        </w:rPr>
        <w:t>Myco</w:t>
      </w:r>
      <w:proofErr w:type="spellEnd"/>
      <w:r w:rsidRPr="00EA5D61">
        <w:rPr>
          <w:rFonts w:ascii="Arial" w:hAnsi="Arial" w:cs="Arial"/>
          <w:b/>
          <w:sz w:val="32"/>
          <w:szCs w:val="32"/>
          <w:lang w:val="en-US"/>
        </w:rPr>
        <w:t xml:space="preserve"> team)</w:t>
      </w:r>
    </w:p>
    <w:p w:rsidR="00EA5D61" w:rsidRPr="005F0E28" w:rsidRDefault="00EA5D61" w:rsidP="00EA5D61">
      <w:pPr>
        <w:spacing w:after="0"/>
        <w:jc w:val="both"/>
        <w:rPr>
          <w:rFonts w:ascii="Arial" w:hAnsi="Arial" w:cs="Arial"/>
          <w:color w:val="000000" w:themeColor="text1"/>
          <w:lang w:val="en-US"/>
        </w:rPr>
      </w:pPr>
      <w:r w:rsidRPr="005F0E28">
        <w:rPr>
          <w:rFonts w:ascii="Arial" w:hAnsi="Arial" w:cs="Arial"/>
          <w:color w:val="000000" w:themeColor="text1"/>
          <w:lang w:val="en-US"/>
        </w:rPr>
        <w:t xml:space="preserve">Our </w:t>
      </w:r>
      <w:r>
        <w:rPr>
          <w:rFonts w:ascii="Arial" w:hAnsi="Arial" w:cs="Arial"/>
          <w:color w:val="000000" w:themeColor="text1"/>
          <w:lang w:val="en-US"/>
        </w:rPr>
        <w:t>team</w:t>
      </w:r>
      <w:r w:rsidRPr="005F0E28">
        <w:rPr>
          <w:rFonts w:ascii="Arial" w:hAnsi="Arial" w:cs="Arial"/>
          <w:color w:val="000000" w:themeColor="text1"/>
          <w:lang w:val="en-US"/>
        </w:rPr>
        <w:t xml:space="preserve"> is part of the joint research unit of the National Veterinary School of Toulouse (ENVT) and the National Research Institute for Agriculture, Food</w:t>
      </w:r>
      <w:r>
        <w:rPr>
          <w:rFonts w:ascii="Arial" w:hAnsi="Arial" w:cs="Arial"/>
          <w:color w:val="000000" w:themeColor="text1"/>
          <w:lang w:val="en-US"/>
        </w:rPr>
        <w:t>,</w:t>
      </w:r>
      <w:r w:rsidRPr="005F0E28">
        <w:rPr>
          <w:rFonts w:ascii="Arial" w:hAnsi="Arial" w:cs="Arial"/>
          <w:color w:val="000000" w:themeColor="text1"/>
          <w:lang w:val="en-US"/>
        </w:rPr>
        <w:t xml:space="preserve"> and Environment (INRA</w:t>
      </w:r>
      <w:r>
        <w:rPr>
          <w:rFonts w:ascii="Arial" w:hAnsi="Arial" w:cs="Arial"/>
          <w:color w:val="000000" w:themeColor="text1"/>
          <w:lang w:val="en-US"/>
        </w:rPr>
        <w:t>E</w:t>
      </w:r>
      <w:r w:rsidRPr="005F0E28">
        <w:rPr>
          <w:rFonts w:ascii="Arial" w:hAnsi="Arial" w:cs="Arial"/>
          <w:color w:val="000000" w:themeColor="text1"/>
          <w:lang w:val="en-US"/>
        </w:rPr>
        <w:t>)</w:t>
      </w:r>
      <w:r>
        <w:rPr>
          <w:rFonts w:ascii="Arial" w:hAnsi="Arial" w:cs="Arial"/>
          <w:color w:val="000000" w:themeColor="text1"/>
          <w:lang w:val="en-US"/>
        </w:rPr>
        <w:t>, named IHAP (I</w:t>
      </w:r>
      <w:r w:rsidRPr="005F0E28">
        <w:rPr>
          <w:rFonts w:ascii="Arial" w:hAnsi="Arial" w:cs="Arial"/>
          <w:color w:val="000000" w:themeColor="text1"/>
          <w:lang w:val="en-US"/>
        </w:rPr>
        <w:t>nteractions Host-Pathogens</w:t>
      </w:r>
      <w:r>
        <w:rPr>
          <w:rFonts w:ascii="Arial" w:hAnsi="Arial" w:cs="Arial"/>
          <w:color w:val="000000" w:themeColor="text1"/>
          <w:lang w:val="en-US"/>
        </w:rPr>
        <w:t>)</w:t>
      </w:r>
      <w:r w:rsidRPr="005F0E28">
        <w:rPr>
          <w:rFonts w:ascii="Arial" w:hAnsi="Arial" w:cs="Arial"/>
          <w:color w:val="000000" w:themeColor="text1"/>
          <w:lang w:val="en-US"/>
        </w:rPr>
        <w:t xml:space="preserve">. </w:t>
      </w:r>
      <w:r>
        <w:rPr>
          <w:rFonts w:ascii="Arial" w:hAnsi="Arial" w:cs="Arial"/>
          <w:color w:val="000000" w:themeColor="text1"/>
          <w:lang w:val="en-US"/>
        </w:rPr>
        <w:t xml:space="preserve">Today, our </w:t>
      </w:r>
      <w:proofErr w:type="spellStart"/>
      <w:r>
        <w:rPr>
          <w:rFonts w:ascii="Arial" w:hAnsi="Arial" w:cs="Arial"/>
          <w:color w:val="000000" w:themeColor="text1"/>
          <w:lang w:val="en-US"/>
        </w:rPr>
        <w:t>Myco</w:t>
      </w:r>
      <w:proofErr w:type="spellEnd"/>
      <w:r>
        <w:rPr>
          <w:rFonts w:ascii="Arial" w:hAnsi="Arial" w:cs="Arial"/>
          <w:color w:val="000000" w:themeColor="text1"/>
          <w:lang w:val="en-US"/>
        </w:rPr>
        <w:t xml:space="preserve"> team integrates nine permanent staff members (including scientists and research technicians), 2 PhD students, one postdoc, and one resident veterinarian. DVM </w:t>
      </w:r>
      <w:r w:rsidRPr="005F0E28">
        <w:rPr>
          <w:rFonts w:ascii="Arial" w:hAnsi="Arial" w:cs="Arial"/>
          <w:color w:val="000000" w:themeColor="text1"/>
          <w:lang w:val="en-US"/>
        </w:rPr>
        <w:t xml:space="preserve">and undergraduate students </w:t>
      </w:r>
      <w:r>
        <w:rPr>
          <w:rFonts w:ascii="Arial" w:hAnsi="Arial" w:cs="Arial"/>
          <w:color w:val="000000" w:themeColor="text1"/>
          <w:lang w:val="en-US"/>
        </w:rPr>
        <w:t xml:space="preserve">frequently </w:t>
      </w:r>
      <w:r w:rsidRPr="005F0E28">
        <w:rPr>
          <w:rFonts w:ascii="Arial" w:hAnsi="Arial" w:cs="Arial"/>
          <w:color w:val="000000" w:themeColor="text1"/>
          <w:lang w:val="en-US"/>
        </w:rPr>
        <w:t>join the team for their theses or short internships. Our group investigates the mechanisms of host-</w:t>
      </w:r>
      <w:r>
        <w:rPr>
          <w:rFonts w:ascii="Arial" w:hAnsi="Arial" w:cs="Arial"/>
          <w:color w:val="000000" w:themeColor="text1"/>
          <w:lang w:val="en-US"/>
        </w:rPr>
        <w:t>microbiota</w:t>
      </w:r>
      <w:r w:rsidRPr="005F0E28">
        <w:rPr>
          <w:rFonts w:ascii="Arial" w:hAnsi="Arial" w:cs="Arial"/>
          <w:color w:val="000000" w:themeColor="text1"/>
          <w:lang w:val="en-US"/>
        </w:rPr>
        <w:t xml:space="preserve"> dialogue, using both </w:t>
      </w:r>
      <w:r w:rsidRPr="005F0E28">
        <w:rPr>
          <w:rFonts w:ascii="Arial" w:hAnsi="Arial" w:cs="Arial"/>
          <w:i/>
          <w:color w:val="000000" w:themeColor="text1"/>
          <w:lang w:val="en-US"/>
        </w:rPr>
        <w:t>in vitro</w:t>
      </w:r>
      <w:r w:rsidRPr="005F0E28">
        <w:rPr>
          <w:rFonts w:ascii="Arial" w:hAnsi="Arial" w:cs="Arial"/>
          <w:color w:val="000000" w:themeColor="text1"/>
          <w:lang w:val="en-US"/>
        </w:rPr>
        <w:t xml:space="preserve"> </w:t>
      </w:r>
      <w:r>
        <w:rPr>
          <w:rFonts w:ascii="Arial" w:hAnsi="Arial" w:cs="Arial"/>
          <w:color w:val="000000" w:themeColor="text1"/>
          <w:lang w:val="en-US"/>
        </w:rPr>
        <w:t xml:space="preserve">and in vivo approaches, focusing on </w:t>
      </w:r>
      <w:r w:rsidRPr="00B14DEB">
        <w:rPr>
          <w:rFonts w:ascii="Arial" w:hAnsi="Arial" w:cs="Arial"/>
          <w:i/>
          <w:iCs/>
          <w:color w:val="000000" w:themeColor="text1"/>
          <w:lang w:val="en-US"/>
        </w:rPr>
        <w:t xml:space="preserve">Mycoplasma </w:t>
      </w:r>
      <w:r>
        <w:rPr>
          <w:rFonts w:ascii="Arial" w:hAnsi="Arial" w:cs="Arial"/>
          <w:color w:val="000000" w:themeColor="text1"/>
          <w:lang w:val="en-US"/>
        </w:rPr>
        <w:t>spp</w:t>
      </w:r>
      <w:r w:rsidRPr="005F0E28">
        <w:rPr>
          <w:rFonts w:ascii="Arial" w:hAnsi="Arial" w:cs="Arial"/>
          <w:color w:val="000000" w:themeColor="text1"/>
          <w:lang w:val="en-US"/>
        </w:rPr>
        <w:t>.</w:t>
      </w:r>
    </w:p>
    <w:p w:rsidR="00EB02F6" w:rsidRDefault="00EB02F6" w:rsidP="00EB02F6">
      <w:pPr>
        <w:rPr>
          <w:rFonts w:ascii="Arial" w:hAnsi="Arial" w:cs="Arial"/>
          <w:sz w:val="28"/>
          <w:szCs w:val="28"/>
          <w:lang w:val="en-US"/>
        </w:rPr>
      </w:pPr>
    </w:p>
    <w:p w:rsidR="00EA5D61" w:rsidRDefault="00EA5D61" w:rsidP="00EA5D61">
      <w:pPr>
        <w:spacing w:after="0" w:line="276" w:lineRule="auto"/>
        <w:jc w:val="both"/>
        <w:rPr>
          <w:rFonts w:ascii="Arial" w:hAnsi="Arial" w:cs="Arial"/>
          <w:b/>
          <w:color w:val="2E74B5" w:themeColor="accent1" w:themeShade="BF"/>
          <w:sz w:val="28"/>
          <w:szCs w:val="28"/>
          <w:lang w:val="en-US"/>
        </w:rPr>
      </w:pPr>
      <w:r w:rsidRPr="00942539">
        <w:rPr>
          <w:rFonts w:ascii="Arial" w:hAnsi="Arial" w:cs="Arial"/>
          <w:b/>
          <w:color w:val="2E74B5" w:themeColor="accent1" w:themeShade="BF"/>
          <w:sz w:val="28"/>
          <w:szCs w:val="28"/>
          <w:lang w:val="en-US"/>
        </w:rPr>
        <w:t>Evaluating the forecasting power of mucin-microbiome interplay in livestock</w:t>
      </w:r>
    </w:p>
    <w:p w:rsidR="00EA5D61" w:rsidRPr="00535DC6" w:rsidRDefault="00EA5D61" w:rsidP="00EA5D61">
      <w:pPr>
        <w:spacing w:after="0"/>
        <w:jc w:val="both"/>
        <w:rPr>
          <w:rFonts w:ascii="Arial" w:hAnsi="Arial" w:cs="Arial"/>
          <w:b/>
          <w:color w:val="000000" w:themeColor="text1"/>
          <w:lang w:val="en-US"/>
        </w:rPr>
      </w:pPr>
      <w:r w:rsidRPr="00535DC6">
        <w:rPr>
          <w:rFonts w:ascii="Arial" w:hAnsi="Arial" w:cs="Arial"/>
          <w:b/>
          <w:color w:val="000000" w:themeColor="text1"/>
          <w:lang w:val="en-US"/>
        </w:rPr>
        <w:t>contact: nuria.mach@inrae.fr</w:t>
      </w:r>
    </w:p>
    <w:p w:rsidR="00EA5D61" w:rsidRPr="00942539" w:rsidRDefault="00EA5D61" w:rsidP="00EA5D61">
      <w:pPr>
        <w:spacing w:after="0" w:line="276" w:lineRule="auto"/>
        <w:jc w:val="both"/>
        <w:rPr>
          <w:rFonts w:ascii="Arial" w:hAnsi="Arial" w:cs="Arial"/>
          <w:color w:val="2E74B5" w:themeColor="accent1" w:themeShade="BF"/>
          <w:sz w:val="28"/>
          <w:szCs w:val="28"/>
          <w:lang w:val="en-US"/>
        </w:rPr>
      </w:pPr>
    </w:p>
    <w:p w:rsidR="00EA5D61" w:rsidRPr="001C00CE" w:rsidRDefault="00EA5D61" w:rsidP="00EA5D61">
      <w:pPr>
        <w:spacing w:after="0"/>
        <w:jc w:val="both"/>
        <w:rPr>
          <w:rFonts w:ascii="Arial" w:hAnsi="Arial" w:cs="Arial"/>
          <w:color w:val="000000" w:themeColor="text1"/>
          <w:lang w:val="en-US"/>
        </w:rPr>
      </w:pPr>
      <w:r w:rsidRPr="001C00CE">
        <w:rPr>
          <w:rFonts w:ascii="Arial" w:hAnsi="Arial" w:cs="Arial"/>
          <w:color w:val="000000" w:themeColor="text1"/>
          <w:lang w:val="en-US"/>
        </w:rPr>
        <w:t xml:space="preserve">Respiratory infectious diseases are one of the most significant challenges for the livestock industry, impacting animal health and welfare, </w:t>
      </w:r>
      <w:r w:rsidRPr="001C00CE">
        <w:rPr>
          <w:rFonts w:ascii="Arial" w:hAnsi="Arial" w:cs="Arial"/>
          <w:lang w:val="en-US"/>
        </w:rPr>
        <w:t>the environment, and public health</w:t>
      </w:r>
      <w:r w:rsidRPr="001C00CE">
        <w:rPr>
          <w:rFonts w:ascii="Arial" w:hAnsi="Arial" w:cs="Arial"/>
          <w:color w:val="000000" w:themeColor="text1"/>
          <w:lang w:val="en-US"/>
        </w:rPr>
        <w:t xml:space="preserve">. One of the </w:t>
      </w:r>
      <w:r w:rsidRPr="001C00CE">
        <w:rPr>
          <w:rFonts w:ascii="Arial" w:hAnsi="Arial" w:cs="Arial"/>
          <w:color w:val="000000" w:themeColor="text1"/>
          <w:lang w:val="en-US"/>
        </w:rPr>
        <w:lastRenderedPageBreak/>
        <w:t xml:space="preserve">first lines for respiratory pathogen defense combines the mucus layer, a highly viscous material primarily formed by mucins and the </w:t>
      </w:r>
      <w:r w:rsidRPr="001C00CE">
        <w:rPr>
          <w:rFonts w:ascii="Arial" w:hAnsi="Arial" w:cs="Arial"/>
          <w:color w:val="000000" w:themeColor="text1"/>
          <w:shd w:val="clear" w:color="auto" w:fill="FFFFFF"/>
          <w:lang w:val="en-US"/>
        </w:rPr>
        <w:t>thriving multi-kingdom microbial ecosystems</w:t>
      </w:r>
      <w:r w:rsidRPr="001C00CE">
        <w:rPr>
          <w:rFonts w:ascii="Arial" w:hAnsi="Arial" w:cs="Arial"/>
          <w:color w:val="000000" w:themeColor="text1"/>
          <w:lang w:val="en-US"/>
        </w:rPr>
        <w:t xml:space="preserve">. The mucin-microbiome interplay </w:t>
      </w:r>
      <w:r w:rsidRPr="001C00CE">
        <w:rPr>
          <w:rFonts w:ascii="Arial" w:hAnsi="Arial" w:cs="Arial"/>
          <w:color w:val="000000" w:themeColor="text1"/>
          <w:shd w:val="clear" w:color="auto" w:fill="FCFCFC"/>
          <w:lang w:val="en-US"/>
        </w:rPr>
        <w:t>can be considered a mighty two-edged sword, as its usual function is to protect from unwanted pathogens and substances. At the same time, its dysfunction may be a clue for microbial infection and disease onset.</w:t>
      </w:r>
      <w:r w:rsidRPr="001C00CE">
        <w:rPr>
          <w:rStyle w:val="apple-converted-space"/>
          <w:rFonts w:ascii="Arial" w:hAnsi="Arial" w:cs="Arial"/>
          <w:color w:val="000000" w:themeColor="text1"/>
          <w:shd w:val="clear" w:color="auto" w:fill="FCFCFC"/>
          <w:lang w:val="en-US"/>
        </w:rPr>
        <w:t xml:space="preserve"> H</w:t>
      </w:r>
      <w:r w:rsidRPr="001C00CE">
        <w:rPr>
          <w:rStyle w:val="apple-converted-space"/>
          <w:rFonts w:ascii="Arial" w:hAnsi="Arial" w:cs="Arial"/>
          <w:shd w:val="clear" w:color="auto" w:fill="FCFCFC"/>
          <w:lang w:val="en-US"/>
        </w:rPr>
        <w:t xml:space="preserve">owever, this information still needs to be explored for animals. To fill this gap, we aim to </w:t>
      </w:r>
      <w:r w:rsidRPr="001C00CE">
        <w:rPr>
          <w:rFonts w:ascii="Arial" w:hAnsi="Arial" w:cs="Arial"/>
          <w:color w:val="000000" w:themeColor="text1"/>
          <w:lang w:val="en-US"/>
        </w:rPr>
        <w:t xml:space="preserve">unearth the complex mucin-microbiome crosstalk in ruminants and then underline which mucin-microbiota interactions are pivotal for </w:t>
      </w:r>
      <w:proofErr w:type="spellStart"/>
      <w:r w:rsidRPr="001C00CE">
        <w:rPr>
          <w:rFonts w:ascii="Arial" w:hAnsi="Arial" w:cs="Arial"/>
          <w:color w:val="000000" w:themeColor="text1"/>
          <w:lang w:val="en-US"/>
        </w:rPr>
        <w:t>holobiont</w:t>
      </w:r>
      <w:proofErr w:type="spellEnd"/>
      <w:r w:rsidRPr="001C00CE">
        <w:rPr>
          <w:rFonts w:ascii="Arial" w:hAnsi="Arial" w:cs="Arial"/>
          <w:color w:val="000000" w:themeColor="text1"/>
          <w:lang w:val="en-US"/>
        </w:rPr>
        <w:t xml:space="preserve"> health and resilience against infectious diseases. Using </w:t>
      </w:r>
      <w:r w:rsidRPr="001C00CE">
        <w:rPr>
          <w:rFonts w:ascii="Arial" w:hAnsi="Arial" w:cs="Arial"/>
          <w:i/>
          <w:iCs/>
          <w:color w:val="000000" w:themeColor="text1"/>
          <w:lang w:val="en-US"/>
        </w:rPr>
        <w:t>in vivo</w:t>
      </w:r>
      <w:r w:rsidRPr="001C00CE">
        <w:rPr>
          <w:rFonts w:ascii="Arial" w:hAnsi="Arial" w:cs="Arial"/>
          <w:color w:val="000000" w:themeColor="text1"/>
          <w:lang w:val="en-US"/>
        </w:rPr>
        <w:t xml:space="preserve"> and </w:t>
      </w:r>
      <w:r w:rsidRPr="001C00CE">
        <w:rPr>
          <w:rFonts w:ascii="Arial" w:hAnsi="Arial" w:cs="Arial"/>
          <w:i/>
          <w:iCs/>
          <w:color w:val="000000" w:themeColor="text1"/>
          <w:lang w:val="en-US"/>
        </w:rPr>
        <w:t>in vitro</w:t>
      </w:r>
      <w:r w:rsidRPr="001C00CE">
        <w:rPr>
          <w:rFonts w:ascii="Arial" w:hAnsi="Arial" w:cs="Arial"/>
          <w:color w:val="000000" w:themeColor="text1"/>
          <w:lang w:val="en-US"/>
        </w:rPr>
        <w:t xml:space="preserve"> experiments, we will decipher these main conceptual questions: (</w:t>
      </w:r>
      <w:proofErr w:type="spellStart"/>
      <w:r w:rsidRPr="001C00CE">
        <w:rPr>
          <w:rFonts w:ascii="Arial" w:hAnsi="Arial" w:cs="Arial"/>
          <w:color w:val="000000" w:themeColor="text1"/>
          <w:lang w:val="en-US"/>
        </w:rPr>
        <w:t>i</w:t>
      </w:r>
      <w:proofErr w:type="spellEnd"/>
      <w:r w:rsidRPr="001C00CE">
        <w:rPr>
          <w:rFonts w:ascii="Arial" w:hAnsi="Arial" w:cs="Arial"/>
          <w:color w:val="000000" w:themeColor="text1"/>
          <w:lang w:val="en-US"/>
        </w:rPr>
        <w:t xml:space="preserve">) What are the types of mucins, their abundance, and their distribution in the respiratory and digestive tract? (ii) How does the mucin glycan profile impact microbiota composition in the mucus and the host immune response? (iii) How do biotic (pathogens: viruses + </w:t>
      </w:r>
      <w:r w:rsidRPr="001C00CE">
        <w:rPr>
          <w:rFonts w:ascii="Arial" w:hAnsi="Arial" w:cs="Arial"/>
          <w:i/>
          <w:iCs/>
          <w:color w:val="000000" w:themeColor="text1"/>
          <w:lang w:val="en-US"/>
        </w:rPr>
        <w:t>Mycoplasma</w:t>
      </w:r>
      <w:r w:rsidRPr="001C00CE">
        <w:rPr>
          <w:rFonts w:ascii="Arial" w:hAnsi="Arial" w:cs="Arial"/>
          <w:color w:val="000000" w:themeColor="text1"/>
          <w:lang w:val="en-US"/>
        </w:rPr>
        <w:t xml:space="preserve"> </w:t>
      </w:r>
      <w:proofErr w:type="spellStart"/>
      <w:r w:rsidRPr="001C00CE">
        <w:rPr>
          <w:rFonts w:ascii="Arial" w:hAnsi="Arial" w:cs="Arial"/>
          <w:color w:val="000000" w:themeColor="text1"/>
          <w:lang w:val="en-US"/>
        </w:rPr>
        <w:t>spp</w:t>
      </w:r>
      <w:proofErr w:type="spellEnd"/>
      <w:r w:rsidRPr="001C00CE">
        <w:rPr>
          <w:rFonts w:ascii="Arial" w:hAnsi="Arial" w:cs="Arial"/>
          <w:color w:val="000000" w:themeColor="text1"/>
          <w:lang w:val="en-US"/>
        </w:rPr>
        <w:t xml:space="preserve">) and abiotic (antibiotic administration) stressors modify the microbiota-mucin interplay? and (iv) What molecular mechanisms enable the microbiota-mucins system to respond to different pathogens and antibiotics? Collectively, this project will lay the framework for characterizing the protective and therapeutic nature of mucins and microbiota against infections and animal diseases in livestock and how they modulate the behavior and pathogenicity of different microorganisms. </w:t>
      </w:r>
    </w:p>
    <w:p w:rsidR="00EA5D61" w:rsidRPr="001C00CE" w:rsidRDefault="00EA5D61" w:rsidP="00EA5D61">
      <w:pPr>
        <w:spacing w:after="0"/>
        <w:rPr>
          <w:rFonts w:ascii="Calibri" w:hAnsi="Calibri" w:cs="Calibri"/>
          <w:lang w:val="en-US"/>
        </w:rPr>
      </w:pPr>
    </w:p>
    <w:p w:rsidR="00EA5D61" w:rsidRPr="00C51148" w:rsidRDefault="00EA5D61" w:rsidP="00EA5D61">
      <w:pPr>
        <w:spacing w:after="0"/>
        <w:jc w:val="both"/>
        <w:rPr>
          <w:rFonts w:ascii="Arial" w:hAnsi="Arial" w:cs="Arial"/>
          <w:color w:val="000000" w:themeColor="text1"/>
          <w:lang w:val="en-US"/>
        </w:rPr>
      </w:pPr>
      <w:r w:rsidRPr="00C51148">
        <w:rPr>
          <w:rFonts w:ascii="Arial" w:hAnsi="Arial" w:cs="Arial"/>
          <w:color w:val="000000" w:themeColor="text1"/>
          <w:lang w:val="en-US"/>
        </w:rPr>
        <w:t xml:space="preserve">The main scope of the internship is to help optimize the protocols needed to discover the types of mucins, their abundance, and their distribution in the respiratory tract of calves. Then, the student will participate in an </w:t>
      </w:r>
      <w:r w:rsidRPr="00C51148">
        <w:rPr>
          <w:rFonts w:ascii="Arial" w:hAnsi="Arial" w:cs="Arial"/>
          <w:i/>
          <w:iCs/>
          <w:color w:val="000000" w:themeColor="text1"/>
          <w:lang w:val="en-US"/>
        </w:rPr>
        <w:t>in vivo</w:t>
      </w:r>
      <w:r w:rsidRPr="00C51148">
        <w:rPr>
          <w:rFonts w:ascii="Arial" w:hAnsi="Arial" w:cs="Arial"/>
          <w:color w:val="000000" w:themeColor="text1"/>
          <w:lang w:val="en-US"/>
        </w:rPr>
        <w:t xml:space="preserve"> research experiment at the ENVT to characterize the health and welfare of individuals following antibiotic administration and experimental pathogen coinfections. Altogether, the candidate </w:t>
      </w:r>
      <w:r>
        <w:rPr>
          <w:rFonts w:ascii="Arial" w:hAnsi="Arial" w:cs="Arial"/>
          <w:color w:val="000000" w:themeColor="text1"/>
          <w:lang w:val="en-US"/>
        </w:rPr>
        <w:t>can</w:t>
      </w:r>
      <w:r w:rsidRPr="00C51148">
        <w:rPr>
          <w:rFonts w:ascii="Arial" w:hAnsi="Arial" w:cs="Arial"/>
          <w:color w:val="000000" w:themeColor="text1"/>
          <w:lang w:val="en-US"/>
        </w:rPr>
        <w:t xml:space="preserve"> work from the farm to the lab, from wet to dry. The project has the financial support of French national institutions and the European Union, involving a multidisciplinary consortium and partners from France, the Netherlands, Germany, Poland, Sweden, Italy, England, Switzerland</w:t>
      </w:r>
      <w:r>
        <w:rPr>
          <w:rFonts w:ascii="Arial" w:hAnsi="Arial" w:cs="Arial"/>
          <w:color w:val="000000" w:themeColor="text1"/>
          <w:lang w:val="en-US"/>
        </w:rPr>
        <w:t>,</w:t>
      </w:r>
      <w:r w:rsidRPr="00C51148">
        <w:rPr>
          <w:rFonts w:ascii="Arial" w:hAnsi="Arial" w:cs="Arial"/>
          <w:color w:val="000000" w:themeColor="text1"/>
          <w:lang w:val="en-US"/>
        </w:rPr>
        <w:t xml:space="preserve"> and Spain. </w:t>
      </w:r>
    </w:p>
    <w:p w:rsidR="00EA5D61" w:rsidRPr="001C00CE" w:rsidRDefault="00EA5D61" w:rsidP="00EA5D61">
      <w:pPr>
        <w:spacing w:before="120" w:after="0" w:line="240" w:lineRule="auto"/>
        <w:jc w:val="both"/>
        <w:rPr>
          <w:rFonts w:ascii="Calibri" w:hAnsi="Calibri" w:cs="Calibri"/>
          <w:color w:val="000000" w:themeColor="text1"/>
          <w:sz w:val="20"/>
          <w:szCs w:val="20"/>
          <w:lang w:val="en-US"/>
        </w:rPr>
      </w:pPr>
    </w:p>
    <w:p w:rsidR="00EA5D61" w:rsidRDefault="00EA5D61" w:rsidP="00EA5D61">
      <w:pPr>
        <w:spacing w:after="0"/>
        <w:rPr>
          <w:rFonts w:ascii="Arial" w:hAnsi="Arial" w:cs="Arial"/>
          <w:lang w:val="en-US"/>
        </w:rPr>
      </w:pPr>
      <w:r w:rsidRPr="005F0E28">
        <w:rPr>
          <w:rFonts w:ascii="Arial" w:hAnsi="Arial" w:cs="Arial"/>
          <w:b/>
          <w:color w:val="002060"/>
          <w:lang w:val="en-US"/>
        </w:rPr>
        <w:t>Keywords:</w:t>
      </w:r>
      <w:r w:rsidRPr="005F0E28">
        <w:rPr>
          <w:rFonts w:ascii="Arial" w:hAnsi="Arial" w:cs="Arial"/>
          <w:lang w:val="en-US"/>
        </w:rPr>
        <w:t xml:space="preserve"> bovine respiratory </w:t>
      </w:r>
      <w:r>
        <w:rPr>
          <w:rFonts w:ascii="Arial" w:hAnsi="Arial" w:cs="Arial"/>
          <w:lang w:val="en-US"/>
        </w:rPr>
        <w:t>pathogens</w:t>
      </w:r>
      <w:r w:rsidRPr="005F0E28">
        <w:rPr>
          <w:rFonts w:ascii="Arial" w:hAnsi="Arial" w:cs="Arial"/>
          <w:lang w:val="en-US"/>
        </w:rPr>
        <w:t xml:space="preserve">, </w:t>
      </w:r>
      <w:r>
        <w:rPr>
          <w:rFonts w:ascii="Arial" w:hAnsi="Arial" w:cs="Arial"/>
          <w:lang w:val="en-US"/>
        </w:rPr>
        <w:t>mucins</w:t>
      </w:r>
      <w:r w:rsidRPr="005F0E28">
        <w:rPr>
          <w:rFonts w:ascii="Arial" w:hAnsi="Arial" w:cs="Arial"/>
          <w:lang w:val="en-US"/>
        </w:rPr>
        <w:t xml:space="preserve">, </w:t>
      </w:r>
      <w:r>
        <w:rPr>
          <w:rFonts w:ascii="Arial" w:hAnsi="Arial" w:cs="Arial"/>
          <w:lang w:val="en-US"/>
        </w:rPr>
        <w:t>microbiota, animal health and welfare</w:t>
      </w:r>
    </w:p>
    <w:p w:rsidR="00EA5D61" w:rsidRDefault="00EA5D61" w:rsidP="00EA5D61">
      <w:pPr>
        <w:spacing w:after="0"/>
        <w:jc w:val="both"/>
        <w:rPr>
          <w:rFonts w:ascii="Arial" w:hAnsi="Arial" w:cs="Arial"/>
          <w:color w:val="000000" w:themeColor="text1"/>
          <w:lang w:val="en-US"/>
        </w:rPr>
      </w:pPr>
    </w:p>
    <w:p w:rsidR="00EA5D61" w:rsidRDefault="00EA5D61" w:rsidP="00EA5D61">
      <w:pPr>
        <w:spacing w:after="0"/>
        <w:rPr>
          <w:rFonts w:ascii="Arial" w:hAnsi="Arial" w:cs="Arial"/>
          <w:b/>
          <w:color w:val="002060"/>
          <w:lang w:val="en-US"/>
        </w:rPr>
      </w:pPr>
    </w:p>
    <w:p w:rsidR="00EA5D61" w:rsidRDefault="00EA5D61" w:rsidP="00EA5D61">
      <w:pPr>
        <w:spacing w:after="0"/>
        <w:rPr>
          <w:rFonts w:ascii="Arial" w:hAnsi="Arial" w:cs="Arial"/>
          <w:b/>
          <w:color w:val="002060"/>
          <w:lang w:val="en-US"/>
        </w:rPr>
      </w:pPr>
    </w:p>
    <w:p w:rsidR="00EA5D61" w:rsidRPr="005F0E28" w:rsidRDefault="00EA5D61" w:rsidP="00EA5D61">
      <w:pPr>
        <w:spacing w:after="0"/>
        <w:rPr>
          <w:rFonts w:ascii="Arial" w:hAnsi="Arial" w:cs="Arial"/>
          <w:lang w:val="en-US"/>
        </w:rPr>
      </w:pPr>
      <w:r w:rsidRPr="005F0E28">
        <w:rPr>
          <w:rFonts w:ascii="Arial" w:hAnsi="Arial" w:cs="Arial"/>
          <w:b/>
          <w:color w:val="002060"/>
          <w:lang w:val="en-US"/>
        </w:rPr>
        <w:t>References:</w:t>
      </w:r>
      <w:r w:rsidRPr="005F0E28">
        <w:rPr>
          <w:rFonts w:ascii="Arial" w:hAnsi="Arial" w:cs="Arial"/>
          <w:lang w:val="en-US"/>
        </w:rPr>
        <w:t xml:space="preserve"> </w:t>
      </w:r>
    </w:p>
    <w:p w:rsidR="00EA5D61" w:rsidRPr="000550D7" w:rsidRDefault="00EA5D61" w:rsidP="00EA5D61">
      <w:pPr>
        <w:pStyle w:val="NormalWeb"/>
        <w:spacing w:before="0" w:beforeAutospacing="0" w:after="0" w:afterAutospacing="0"/>
        <w:jc w:val="both"/>
        <w:rPr>
          <w:rFonts w:ascii="Arial" w:hAnsi="Arial" w:cs="Arial"/>
          <w:color w:val="161C1C"/>
          <w:sz w:val="16"/>
          <w:szCs w:val="16"/>
          <w:lang w:val="en-GB"/>
        </w:rPr>
      </w:pPr>
      <w:r w:rsidRPr="00BB13B0">
        <w:rPr>
          <w:rFonts w:ascii="Arial" w:hAnsi="Arial" w:cs="Arial"/>
          <w:sz w:val="16"/>
          <w:szCs w:val="16"/>
          <w:lang w:val="en-US"/>
        </w:rPr>
        <w:t xml:space="preserve">Allison Clark, </w:t>
      </w:r>
      <w:proofErr w:type="spellStart"/>
      <w:r w:rsidRPr="00BB13B0">
        <w:rPr>
          <w:rFonts w:ascii="Arial" w:hAnsi="Arial" w:cs="Arial"/>
          <w:b/>
          <w:bCs/>
          <w:sz w:val="16"/>
          <w:szCs w:val="16"/>
          <w:lang w:val="en-US"/>
        </w:rPr>
        <w:t>Núria</w:t>
      </w:r>
      <w:proofErr w:type="spellEnd"/>
      <w:r w:rsidRPr="00BB13B0">
        <w:rPr>
          <w:rFonts w:ascii="Arial" w:hAnsi="Arial" w:cs="Arial"/>
          <w:b/>
          <w:bCs/>
          <w:sz w:val="16"/>
          <w:szCs w:val="16"/>
          <w:lang w:val="en-US"/>
        </w:rPr>
        <w:t xml:space="preserve"> Mach</w:t>
      </w:r>
      <w:r w:rsidRPr="00BB13B0">
        <w:rPr>
          <w:rFonts w:ascii="Arial" w:hAnsi="Arial" w:cs="Arial"/>
          <w:sz w:val="16"/>
          <w:szCs w:val="16"/>
          <w:lang w:val="en-US"/>
        </w:rPr>
        <w:t xml:space="preserve"> (2023). The gut </w:t>
      </w:r>
      <w:proofErr w:type="spellStart"/>
      <w:r w:rsidRPr="00BB13B0">
        <w:rPr>
          <w:rFonts w:ascii="Arial" w:hAnsi="Arial" w:cs="Arial"/>
          <w:sz w:val="16"/>
          <w:szCs w:val="16"/>
          <w:lang w:val="en-US"/>
        </w:rPr>
        <w:t>glycome</w:t>
      </w:r>
      <w:proofErr w:type="spellEnd"/>
      <w:r w:rsidRPr="00BB13B0">
        <w:rPr>
          <w:rFonts w:ascii="Arial" w:hAnsi="Arial" w:cs="Arial"/>
          <w:sz w:val="16"/>
          <w:szCs w:val="16"/>
          <w:lang w:val="en-US"/>
        </w:rPr>
        <w:t xml:space="preserve">-microbiota axis: a missing key to optimizing endurance fitness. </w:t>
      </w:r>
      <w:r w:rsidRPr="00BB13B0">
        <w:rPr>
          <w:rFonts w:ascii="Arial" w:hAnsi="Arial" w:cs="Arial"/>
          <w:i/>
          <w:iCs/>
          <w:sz w:val="16"/>
          <w:szCs w:val="16"/>
          <w:lang w:val="en-US"/>
        </w:rPr>
        <w:t>Frontiers in Physiology</w:t>
      </w:r>
      <w:r w:rsidRPr="00BB13B0">
        <w:rPr>
          <w:rFonts w:ascii="Arial" w:hAnsi="Arial" w:cs="Arial"/>
          <w:sz w:val="16"/>
          <w:szCs w:val="16"/>
          <w:lang w:val="en-US"/>
        </w:rPr>
        <w:t>, 14, 1284423.</w:t>
      </w:r>
      <w:r w:rsidRPr="000550D7">
        <w:rPr>
          <w:rFonts w:ascii="Arial" w:hAnsi="Arial" w:cs="Arial"/>
          <w:color w:val="161C1C"/>
          <w:sz w:val="16"/>
          <w:szCs w:val="16"/>
          <w:lang w:val="en-GB"/>
        </w:rPr>
        <w:t xml:space="preserve"> </w:t>
      </w:r>
      <w:hyperlink r:id="rId8" w:history="1">
        <w:r w:rsidRPr="00535DC6">
          <w:rPr>
            <w:rStyle w:val="Lienhypertexte"/>
            <w:rFonts w:ascii="Arial" w:hAnsi="Arial" w:cs="Arial"/>
            <w:color w:val="00A4A6"/>
            <w:sz w:val="16"/>
            <w:szCs w:val="16"/>
            <w:lang w:val="en-US"/>
          </w:rPr>
          <w:t>https://dx.doi.org/</w:t>
        </w:r>
        <w:r w:rsidRPr="000550D7">
          <w:rPr>
            <w:rStyle w:val="Lienhypertexte"/>
            <w:rFonts w:ascii="Arial" w:hAnsi="Arial" w:cs="Arial"/>
            <w:color w:val="00A4A6"/>
            <w:sz w:val="16"/>
            <w:szCs w:val="16"/>
            <w:lang w:val="en-GB"/>
          </w:rPr>
          <w:t>10.3389/fphys.2023.1284423</w:t>
        </w:r>
      </w:hyperlink>
      <w:r w:rsidRPr="00535DC6">
        <w:rPr>
          <w:rFonts w:ascii="Arial" w:hAnsi="Arial" w:cs="Arial"/>
          <w:color w:val="00A4A6"/>
          <w:sz w:val="16"/>
          <w:szCs w:val="16"/>
          <w:u w:val="single"/>
          <w:lang w:val="en-US"/>
        </w:rPr>
        <w:t xml:space="preserve">; </w:t>
      </w:r>
      <w:hyperlink r:id="rId9" w:history="1">
        <w:r w:rsidRPr="00535DC6">
          <w:rPr>
            <w:rStyle w:val="Lienhypertexte"/>
            <w:rFonts w:ascii="Arial" w:hAnsi="Arial" w:cs="Arial"/>
            <w:color w:val="00A4A6"/>
            <w:sz w:val="16"/>
            <w:szCs w:val="16"/>
            <w:lang w:val="en-US"/>
          </w:rPr>
          <w:t>https://hal.inrae.fr/hal-04000415</w:t>
        </w:r>
      </w:hyperlink>
      <w:r w:rsidRPr="00BB13B0">
        <w:rPr>
          <w:rFonts w:ascii="Arial" w:hAnsi="Arial" w:cs="Arial"/>
          <w:sz w:val="16"/>
          <w:szCs w:val="16"/>
          <w:lang w:val="en-US"/>
        </w:rPr>
        <w:t xml:space="preserve">, </w:t>
      </w:r>
      <w:hyperlink r:id="rId10" w:history="1">
        <w:r w:rsidRPr="00BB13B0">
          <w:rPr>
            <w:rFonts w:ascii="Arial" w:hAnsi="Arial" w:cs="Arial"/>
            <w:color w:val="EC6D42"/>
            <w:sz w:val="16"/>
            <w:szCs w:val="16"/>
            <w:lang w:val="en-US"/>
          </w:rPr>
          <w:t>OA</w:t>
        </w:r>
      </w:hyperlink>
    </w:p>
    <w:p w:rsidR="00EA5D61" w:rsidRPr="00535DC6" w:rsidRDefault="00EA5D61" w:rsidP="00EA5D61">
      <w:pPr>
        <w:spacing w:after="0" w:line="240" w:lineRule="auto"/>
        <w:jc w:val="both"/>
        <w:rPr>
          <w:rFonts w:ascii="Arial" w:hAnsi="Arial" w:cs="Arial"/>
          <w:sz w:val="16"/>
          <w:szCs w:val="16"/>
          <w:lang w:val="en-US"/>
        </w:rPr>
      </w:pPr>
    </w:p>
    <w:p w:rsidR="00EA5D61" w:rsidRPr="00BB13B0" w:rsidRDefault="00EA5D61" w:rsidP="00EA5D61">
      <w:pPr>
        <w:spacing w:after="0" w:line="240" w:lineRule="auto"/>
        <w:jc w:val="both"/>
        <w:rPr>
          <w:rFonts w:ascii="Arial" w:hAnsi="Arial" w:cs="Arial"/>
          <w:bCs/>
          <w:sz w:val="16"/>
          <w:szCs w:val="16"/>
          <w:lang w:val="en-US"/>
        </w:rPr>
      </w:pPr>
      <w:r w:rsidRPr="00BB13B0">
        <w:rPr>
          <w:rFonts w:ascii="Arial" w:hAnsi="Arial" w:cs="Arial"/>
          <w:sz w:val="16"/>
          <w:szCs w:val="16"/>
        </w:rPr>
        <w:t xml:space="preserve">Michel Boisseau, Sophie </w:t>
      </w:r>
      <w:proofErr w:type="spellStart"/>
      <w:r w:rsidRPr="00BB13B0">
        <w:rPr>
          <w:rFonts w:ascii="Arial" w:hAnsi="Arial" w:cs="Arial"/>
          <w:sz w:val="16"/>
          <w:szCs w:val="16"/>
        </w:rPr>
        <w:t>Dhorne</w:t>
      </w:r>
      <w:proofErr w:type="spellEnd"/>
      <w:r w:rsidRPr="00BB13B0">
        <w:rPr>
          <w:rFonts w:ascii="Arial" w:hAnsi="Arial" w:cs="Arial"/>
          <w:sz w:val="16"/>
          <w:szCs w:val="16"/>
        </w:rPr>
        <w:t>-Pollet, David Bars-</w:t>
      </w:r>
      <w:proofErr w:type="spellStart"/>
      <w:r w:rsidRPr="00BB13B0">
        <w:rPr>
          <w:rFonts w:ascii="Arial" w:hAnsi="Arial" w:cs="Arial"/>
          <w:sz w:val="16"/>
          <w:szCs w:val="16"/>
        </w:rPr>
        <w:t>Cortina</w:t>
      </w:r>
      <w:proofErr w:type="spellEnd"/>
      <w:r w:rsidRPr="00BB13B0">
        <w:rPr>
          <w:rFonts w:ascii="Arial" w:hAnsi="Arial" w:cs="Arial"/>
          <w:sz w:val="16"/>
          <w:szCs w:val="16"/>
        </w:rPr>
        <w:t xml:space="preserve">, Élise </w:t>
      </w:r>
      <w:proofErr w:type="spellStart"/>
      <w:r w:rsidRPr="00BB13B0">
        <w:rPr>
          <w:rFonts w:ascii="Arial" w:hAnsi="Arial" w:cs="Arial"/>
          <w:sz w:val="16"/>
          <w:szCs w:val="16"/>
        </w:rPr>
        <w:t>Courtot</w:t>
      </w:r>
      <w:proofErr w:type="spellEnd"/>
      <w:r w:rsidRPr="00BB13B0">
        <w:rPr>
          <w:rFonts w:ascii="Arial" w:hAnsi="Arial" w:cs="Arial"/>
          <w:sz w:val="16"/>
          <w:szCs w:val="16"/>
        </w:rPr>
        <w:t xml:space="preserve">, Delphine </w:t>
      </w:r>
      <w:proofErr w:type="spellStart"/>
      <w:r w:rsidRPr="00BB13B0">
        <w:rPr>
          <w:rFonts w:ascii="Arial" w:hAnsi="Arial" w:cs="Arial"/>
          <w:sz w:val="16"/>
          <w:szCs w:val="16"/>
        </w:rPr>
        <w:t>Serreau</w:t>
      </w:r>
      <w:proofErr w:type="spellEnd"/>
      <w:r w:rsidRPr="00BB13B0">
        <w:rPr>
          <w:rFonts w:ascii="Arial" w:hAnsi="Arial" w:cs="Arial"/>
          <w:sz w:val="16"/>
          <w:szCs w:val="16"/>
        </w:rPr>
        <w:t xml:space="preserve">, </w:t>
      </w:r>
      <w:proofErr w:type="spellStart"/>
      <w:r w:rsidRPr="00BB13B0">
        <w:rPr>
          <w:rFonts w:ascii="Arial" w:hAnsi="Arial" w:cs="Arial"/>
          <w:sz w:val="16"/>
          <w:szCs w:val="16"/>
        </w:rPr>
        <w:t>Gwenolah</w:t>
      </w:r>
      <w:proofErr w:type="spellEnd"/>
      <w:r w:rsidRPr="00BB13B0">
        <w:rPr>
          <w:rFonts w:ascii="Arial" w:hAnsi="Arial" w:cs="Arial"/>
          <w:sz w:val="16"/>
          <w:szCs w:val="16"/>
        </w:rPr>
        <w:t xml:space="preserve"> Annonay, Jérôme </w:t>
      </w:r>
      <w:proofErr w:type="spellStart"/>
      <w:r w:rsidRPr="00BB13B0">
        <w:rPr>
          <w:rFonts w:ascii="Arial" w:hAnsi="Arial" w:cs="Arial"/>
          <w:sz w:val="16"/>
          <w:szCs w:val="16"/>
        </w:rPr>
        <w:t>Lluch</w:t>
      </w:r>
      <w:proofErr w:type="spellEnd"/>
      <w:r w:rsidRPr="00BB13B0">
        <w:rPr>
          <w:rFonts w:ascii="Arial" w:hAnsi="Arial" w:cs="Arial"/>
          <w:sz w:val="16"/>
          <w:szCs w:val="16"/>
        </w:rPr>
        <w:t xml:space="preserve">, Amandine </w:t>
      </w:r>
      <w:proofErr w:type="spellStart"/>
      <w:r w:rsidRPr="00BB13B0">
        <w:rPr>
          <w:rFonts w:ascii="Arial" w:hAnsi="Arial" w:cs="Arial"/>
          <w:sz w:val="16"/>
          <w:szCs w:val="16"/>
        </w:rPr>
        <w:t>Gesbert</w:t>
      </w:r>
      <w:proofErr w:type="spellEnd"/>
      <w:r w:rsidRPr="00BB13B0">
        <w:rPr>
          <w:rFonts w:ascii="Arial" w:hAnsi="Arial" w:cs="Arial"/>
          <w:sz w:val="16"/>
          <w:szCs w:val="16"/>
        </w:rPr>
        <w:t xml:space="preserve">, Fabrice Reigner, Guillaume Sallé, </w:t>
      </w:r>
      <w:proofErr w:type="spellStart"/>
      <w:r w:rsidRPr="00BB13B0">
        <w:rPr>
          <w:rFonts w:ascii="Arial" w:hAnsi="Arial" w:cs="Arial"/>
          <w:b/>
          <w:bCs/>
          <w:sz w:val="16"/>
          <w:szCs w:val="16"/>
        </w:rPr>
        <w:t>Núria</w:t>
      </w:r>
      <w:proofErr w:type="spellEnd"/>
      <w:r w:rsidRPr="00BB13B0">
        <w:rPr>
          <w:rFonts w:ascii="Arial" w:hAnsi="Arial" w:cs="Arial"/>
          <w:b/>
          <w:bCs/>
          <w:sz w:val="16"/>
          <w:szCs w:val="16"/>
        </w:rPr>
        <w:t xml:space="preserve"> Mach</w:t>
      </w:r>
      <w:r w:rsidRPr="00BB13B0">
        <w:rPr>
          <w:rFonts w:ascii="Arial" w:hAnsi="Arial" w:cs="Arial"/>
          <w:sz w:val="16"/>
          <w:szCs w:val="16"/>
        </w:rPr>
        <w:t xml:space="preserve"> (2023). </w:t>
      </w:r>
      <w:r w:rsidRPr="00BB13B0">
        <w:rPr>
          <w:rFonts w:ascii="Arial" w:hAnsi="Arial" w:cs="Arial"/>
          <w:sz w:val="16"/>
          <w:szCs w:val="16"/>
          <w:lang w:val="en-US"/>
        </w:rPr>
        <w:t xml:space="preserve">Species interactions, stability, and resilience of the gut microbiota - Helminth assemblage in horses. </w:t>
      </w:r>
      <w:proofErr w:type="spellStart"/>
      <w:r w:rsidRPr="00BB13B0">
        <w:rPr>
          <w:rFonts w:ascii="Arial" w:hAnsi="Arial" w:cs="Arial"/>
          <w:i/>
          <w:iCs/>
          <w:sz w:val="16"/>
          <w:szCs w:val="16"/>
          <w:lang w:val="en-US"/>
        </w:rPr>
        <w:t>iScience</w:t>
      </w:r>
      <w:proofErr w:type="spellEnd"/>
      <w:r w:rsidRPr="00BB13B0">
        <w:rPr>
          <w:rFonts w:ascii="Arial" w:hAnsi="Arial" w:cs="Arial"/>
          <w:i/>
          <w:iCs/>
          <w:sz w:val="16"/>
          <w:szCs w:val="16"/>
          <w:lang w:val="en-US"/>
        </w:rPr>
        <w:t xml:space="preserve">, </w:t>
      </w:r>
      <w:r w:rsidRPr="00BB13B0">
        <w:rPr>
          <w:rFonts w:ascii="Arial" w:hAnsi="Arial" w:cs="Arial"/>
          <w:sz w:val="16"/>
          <w:szCs w:val="16"/>
          <w:lang w:val="en-US"/>
        </w:rPr>
        <w:t xml:space="preserve">26 (2), 106044, </w:t>
      </w:r>
      <w:hyperlink r:id="rId11" w:history="1">
        <w:r w:rsidRPr="00BB13B0">
          <w:rPr>
            <w:rFonts w:ascii="Arial" w:hAnsi="Arial" w:cs="Arial"/>
            <w:color w:val="00A3A6"/>
            <w:sz w:val="16"/>
            <w:szCs w:val="16"/>
            <w:lang w:val="en-US"/>
          </w:rPr>
          <w:t>https://dx.doi.org/10.1016/j.isci.2023.106044</w:t>
        </w:r>
      </w:hyperlink>
      <w:r w:rsidRPr="00BB13B0">
        <w:rPr>
          <w:rFonts w:ascii="Arial" w:hAnsi="Arial" w:cs="Arial"/>
          <w:sz w:val="16"/>
          <w:szCs w:val="16"/>
          <w:lang w:val="en-US"/>
        </w:rPr>
        <w:t xml:space="preserve">, </w:t>
      </w:r>
      <w:hyperlink r:id="rId12" w:history="1">
        <w:r w:rsidRPr="00BB13B0">
          <w:rPr>
            <w:rFonts w:ascii="Arial" w:hAnsi="Arial" w:cs="Arial"/>
            <w:color w:val="00A3A6"/>
            <w:sz w:val="16"/>
            <w:szCs w:val="16"/>
            <w:lang w:val="en-US"/>
          </w:rPr>
          <w:t>https://hal.inrae.fr/hal-03767875</w:t>
        </w:r>
      </w:hyperlink>
      <w:r w:rsidRPr="00BB13B0">
        <w:rPr>
          <w:rFonts w:ascii="Arial" w:hAnsi="Arial" w:cs="Arial"/>
          <w:sz w:val="16"/>
          <w:szCs w:val="16"/>
          <w:lang w:val="en-US"/>
        </w:rPr>
        <w:t xml:space="preserve">, </w:t>
      </w:r>
      <w:hyperlink r:id="rId13" w:history="1">
        <w:r w:rsidRPr="00BB13B0">
          <w:rPr>
            <w:rFonts w:ascii="Arial" w:hAnsi="Arial" w:cs="Arial"/>
            <w:color w:val="EC6D42"/>
            <w:sz w:val="16"/>
            <w:szCs w:val="16"/>
            <w:lang w:val="en-US"/>
          </w:rPr>
          <w:t>OA</w:t>
        </w:r>
      </w:hyperlink>
      <w:r w:rsidRPr="00BB13B0">
        <w:rPr>
          <w:rFonts w:ascii="MS Gothic" w:eastAsia="MS Gothic" w:hAnsi="MS Gothic" w:cs="MS Gothic" w:hint="eastAsia"/>
          <w:sz w:val="16"/>
          <w:szCs w:val="16"/>
          <w:lang w:val="en-US"/>
        </w:rPr>
        <w:t> </w:t>
      </w:r>
    </w:p>
    <w:p w:rsidR="00EA5D61" w:rsidRDefault="00EA5D61" w:rsidP="00EA5D61">
      <w:pPr>
        <w:pStyle w:val="NormalWeb"/>
        <w:spacing w:before="0" w:beforeAutospacing="0" w:after="0" w:afterAutospacing="0"/>
        <w:jc w:val="both"/>
        <w:rPr>
          <w:rFonts w:ascii="Arial" w:hAnsi="Arial" w:cs="Arial"/>
          <w:color w:val="000000"/>
          <w:sz w:val="16"/>
          <w:szCs w:val="16"/>
          <w:lang w:val="en-US"/>
        </w:rPr>
      </w:pPr>
    </w:p>
    <w:p w:rsidR="00EA5D61" w:rsidRPr="000550D7" w:rsidRDefault="00EA5D61" w:rsidP="00EA5D61">
      <w:pPr>
        <w:pStyle w:val="NormalWeb"/>
        <w:spacing w:before="0" w:beforeAutospacing="0" w:after="0" w:afterAutospacing="0"/>
        <w:jc w:val="both"/>
        <w:rPr>
          <w:rFonts w:ascii="Arial" w:hAnsi="Arial" w:cs="Arial"/>
          <w:sz w:val="16"/>
          <w:szCs w:val="16"/>
          <w:lang w:val="en-GB"/>
        </w:rPr>
      </w:pPr>
      <w:r w:rsidRPr="00BB13B0">
        <w:rPr>
          <w:rFonts w:ascii="Arial" w:hAnsi="Arial" w:cs="Arial"/>
          <w:color w:val="000000"/>
          <w:sz w:val="16"/>
          <w:szCs w:val="16"/>
          <w:lang w:val="en-US"/>
        </w:rPr>
        <w:t>Adrien Lion</w:t>
      </w:r>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Aurélie</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Secula</w:t>
      </w:r>
      <w:proofErr w:type="spellEnd"/>
      <w:r w:rsidRPr="000550D7">
        <w:rPr>
          <w:rFonts w:ascii="Arial" w:hAnsi="Arial" w:cs="Arial"/>
          <w:color w:val="000000"/>
          <w:sz w:val="16"/>
          <w:szCs w:val="16"/>
          <w:lang w:val="en-US"/>
        </w:rPr>
        <w:t xml:space="preserve">, Camille </w:t>
      </w:r>
      <w:proofErr w:type="spellStart"/>
      <w:r w:rsidRPr="000550D7">
        <w:rPr>
          <w:rFonts w:ascii="Arial" w:hAnsi="Arial" w:cs="Arial"/>
          <w:color w:val="000000"/>
          <w:sz w:val="16"/>
          <w:szCs w:val="16"/>
          <w:lang w:val="en-US"/>
        </w:rPr>
        <w:t>Rançon</w:t>
      </w:r>
      <w:proofErr w:type="spellEnd"/>
      <w:r w:rsidRPr="000550D7">
        <w:rPr>
          <w:rFonts w:ascii="Arial" w:hAnsi="Arial" w:cs="Arial"/>
          <w:color w:val="000000"/>
          <w:sz w:val="16"/>
          <w:szCs w:val="16"/>
          <w:lang w:val="en-US"/>
        </w:rPr>
        <w:t xml:space="preserve">, Olivier </w:t>
      </w:r>
      <w:proofErr w:type="spellStart"/>
      <w:r w:rsidRPr="000550D7">
        <w:rPr>
          <w:rFonts w:ascii="Arial" w:hAnsi="Arial" w:cs="Arial"/>
          <w:color w:val="000000"/>
          <w:sz w:val="16"/>
          <w:szCs w:val="16"/>
          <w:lang w:val="en-US"/>
        </w:rPr>
        <w:t>Boulesteix</w:t>
      </w:r>
      <w:proofErr w:type="spellEnd"/>
      <w:r w:rsidRPr="000550D7">
        <w:rPr>
          <w:rFonts w:ascii="Arial" w:hAnsi="Arial" w:cs="Arial"/>
          <w:color w:val="000000"/>
          <w:sz w:val="16"/>
          <w:szCs w:val="16"/>
          <w:lang w:val="en-US"/>
        </w:rPr>
        <w:t xml:space="preserve">, Anne </w:t>
      </w:r>
      <w:proofErr w:type="spellStart"/>
      <w:r w:rsidRPr="000550D7">
        <w:rPr>
          <w:rFonts w:ascii="Arial" w:hAnsi="Arial" w:cs="Arial"/>
          <w:color w:val="000000"/>
          <w:sz w:val="16"/>
          <w:szCs w:val="16"/>
          <w:lang w:val="en-US"/>
        </w:rPr>
        <w:t>Pinard</w:t>
      </w:r>
      <w:proofErr w:type="spellEnd"/>
      <w:r w:rsidRPr="000550D7">
        <w:rPr>
          <w:rFonts w:ascii="Arial" w:hAnsi="Arial" w:cs="Arial"/>
          <w:color w:val="000000"/>
          <w:sz w:val="16"/>
          <w:szCs w:val="16"/>
          <w:lang w:val="en-US"/>
        </w:rPr>
        <w:t xml:space="preserve">, Alain </w:t>
      </w:r>
      <w:proofErr w:type="spellStart"/>
      <w:r w:rsidRPr="000550D7">
        <w:rPr>
          <w:rFonts w:ascii="Arial" w:hAnsi="Arial" w:cs="Arial"/>
          <w:color w:val="000000"/>
          <w:sz w:val="16"/>
          <w:szCs w:val="16"/>
          <w:lang w:val="en-US"/>
        </w:rPr>
        <w:t>Deslis</w:t>
      </w:r>
      <w:proofErr w:type="spellEnd"/>
      <w:r w:rsidRPr="000550D7">
        <w:rPr>
          <w:rFonts w:ascii="Arial" w:hAnsi="Arial" w:cs="Arial"/>
          <w:color w:val="000000"/>
          <w:sz w:val="16"/>
          <w:szCs w:val="16"/>
          <w:lang w:val="en-US"/>
        </w:rPr>
        <w:t xml:space="preserve">, Sara </w:t>
      </w:r>
      <w:proofErr w:type="spellStart"/>
      <w:r w:rsidRPr="000550D7">
        <w:rPr>
          <w:rFonts w:ascii="Arial" w:hAnsi="Arial" w:cs="Arial"/>
          <w:color w:val="000000"/>
          <w:sz w:val="16"/>
          <w:szCs w:val="16"/>
          <w:lang w:val="en-US"/>
        </w:rPr>
        <w:t>Hägglund</w:t>
      </w:r>
      <w:proofErr w:type="spellEnd"/>
      <w:r w:rsidRPr="000550D7">
        <w:rPr>
          <w:rFonts w:ascii="Arial" w:hAnsi="Arial" w:cs="Arial"/>
          <w:color w:val="000000"/>
          <w:sz w:val="16"/>
          <w:szCs w:val="16"/>
          <w:lang w:val="en-US"/>
        </w:rPr>
        <w:t xml:space="preserve">, Elias Salem, </w:t>
      </w:r>
      <w:proofErr w:type="spellStart"/>
      <w:r w:rsidRPr="000550D7">
        <w:rPr>
          <w:rFonts w:ascii="Arial" w:hAnsi="Arial" w:cs="Arial"/>
          <w:color w:val="000000"/>
          <w:sz w:val="16"/>
          <w:szCs w:val="16"/>
          <w:lang w:val="en-US"/>
        </w:rPr>
        <w:t>Jervé</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Cassard</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Katarin</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Naslund</w:t>
      </w:r>
      <w:proofErr w:type="spellEnd"/>
      <w:r w:rsidRPr="000550D7">
        <w:rPr>
          <w:rFonts w:ascii="Arial" w:hAnsi="Arial" w:cs="Arial"/>
          <w:color w:val="000000"/>
          <w:sz w:val="16"/>
          <w:szCs w:val="16"/>
          <w:lang w:val="en-US"/>
        </w:rPr>
        <w:t xml:space="preserve">, Marina </w:t>
      </w:r>
      <w:proofErr w:type="spellStart"/>
      <w:r w:rsidRPr="000550D7">
        <w:rPr>
          <w:rFonts w:ascii="Arial" w:hAnsi="Arial" w:cs="Arial"/>
          <w:color w:val="000000"/>
          <w:sz w:val="16"/>
          <w:szCs w:val="16"/>
          <w:lang w:val="en-US"/>
        </w:rPr>
        <w:t>Gaudino</w:t>
      </w:r>
      <w:proofErr w:type="spellEnd"/>
      <w:r w:rsidRPr="000550D7">
        <w:rPr>
          <w:rFonts w:ascii="Arial" w:hAnsi="Arial" w:cs="Arial"/>
          <w:color w:val="000000"/>
          <w:sz w:val="16"/>
          <w:szCs w:val="16"/>
          <w:lang w:val="en-US"/>
        </w:rPr>
        <w:t xml:space="preserve">, Ana Moreno, </w:t>
      </w:r>
      <w:proofErr w:type="spellStart"/>
      <w:r w:rsidRPr="000550D7">
        <w:rPr>
          <w:rFonts w:ascii="Arial" w:hAnsi="Arial" w:cs="Arial"/>
          <w:color w:val="000000"/>
          <w:sz w:val="16"/>
          <w:szCs w:val="16"/>
          <w:lang w:val="en-US"/>
        </w:rPr>
        <w:t>Emiliana</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Brocchi</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Maxence</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Delverdier</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siamak</w:t>
      </w:r>
      <w:proofErr w:type="spellEnd"/>
      <w:r w:rsidRPr="000550D7">
        <w:rPr>
          <w:rFonts w:ascii="Arial" w:hAnsi="Arial" w:cs="Arial"/>
          <w:color w:val="000000"/>
          <w:sz w:val="16"/>
          <w:szCs w:val="16"/>
          <w:lang w:val="en-US"/>
        </w:rPr>
        <w:t xml:space="preserve"> </w:t>
      </w:r>
      <w:proofErr w:type="spellStart"/>
      <w:r w:rsidRPr="000550D7">
        <w:rPr>
          <w:rFonts w:ascii="Arial" w:hAnsi="Arial" w:cs="Arial"/>
          <w:color w:val="000000"/>
          <w:sz w:val="16"/>
          <w:szCs w:val="16"/>
          <w:lang w:val="en-US"/>
        </w:rPr>
        <w:t>Zohari</w:t>
      </w:r>
      <w:proofErr w:type="spellEnd"/>
      <w:r w:rsidRPr="000550D7">
        <w:rPr>
          <w:rFonts w:ascii="Arial" w:hAnsi="Arial" w:cs="Arial"/>
          <w:color w:val="000000"/>
          <w:sz w:val="16"/>
          <w:szCs w:val="16"/>
          <w:lang w:val="en-US"/>
        </w:rPr>
        <w:t xml:space="preserve">, Eric Baranowski, Jean François </w:t>
      </w:r>
      <w:proofErr w:type="spellStart"/>
      <w:r w:rsidRPr="000550D7">
        <w:rPr>
          <w:rFonts w:ascii="Arial" w:hAnsi="Arial" w:cs="Arial"/>
          <w:color w:val="000000"/>
          <w:sz w:val="16"/>
          <w:szCs w:val="16"/>
          <w:lang w:val="en-US"/>
        </w:rPr>
        <w:t>Valarcher</w:t>
      </w:r>
      <w:proofErr w:type="spellEnd"/>
      <w:r w:rsidRPr="000550D7">
        <w:rPr>
          <w:rFonts w:ascii="Arial" w:hAnsi="Arial" w:cs="Arial"/>
          <w:color w:val="000000"/>
          <w:sz w:val="16"/>
          <w:szCs w:val="16"/>
          <w:lang w:val="en-US"/>
        </w:rPr>
        <w:t xml:space="preserve">, </w:t>
      </w:r>
      <w:r w:rsidRPr="000550D7">
        <w:rPr>
          <w:rFonts w:ascii="Arial" w:hAnsi="Arial" w:cs="Arial"/>
          <w:b/>
          <w:bCs/>
          <w:color w:val="000000"/>
          <w:sz w:val="16"/>
          <w:szCs w:val="16"/>
          <w:lang w:val="en-US"/>
        </w:rPr>
        <w:t xml:space="preserve">Mariette </w:t>
      </w:r>
      <w:proofErr w:type="spellStart"/>
      <w:r w:rsidRPr="000550D7">
        <w:rPr>
          <w:rFonts w:ascii="Arial" w:hAnsi="Arial" w:cs="Arial"/>
          <w:b/>
          <w:bCs/>
          <w:color w:val="000000"/>
          <w:sz w:val="16"/>
          <w:szCs w:val="16"/>
          <w:lang w:val="en-US"/>
        </w:rPr>
        <w:t>Ducatez</w:t>
      </w:r>
      <w:proofErr w:type="spellEnd"/>
      <w:r w:rsidRPr="000550D7">
        <w:rPr>
          <w:rFonts w:ascii="Arial" w:hAnsi="Arial" w:cs="Arial"/>
          <w:b/>
          <w:bCs/>
          <w:color w:val="000000"/>
          <w:sz w:val="16"/>
          <w:szCs w:val="16"/>
          <w:lang w:val="en-US"/>
        </w:rPr>
        <w:t>, Gilles Meyer.</w:t>
      </w:r>
      <w:r w:rsidRPr="000550D7">
        <w:rPr>
          <w:rFonts w:ascii="Arial" w:hAnsi="Arial" w:cs="Arial"/>
          <w:color w:val="000000"/>
          <w:sz w:val="16"/>
          <w:szCs w:val="16"/>
          <w:lang w:val="en-US"/>
        </w:rPr>
        <w:t xml:space="preserve"> </w:t>
      </w:r>
      <w:r w:rsidRPr="00BB13B0">
        <w:rPr>
          <w:rFonts w:ascii="Arial" w:hAnsi="Arial" w:cs="Arial"/>
          <w:color w:val="000000"/>
          <w:sz w:val="16"/>
          <w:szCs w:val="16"/>
          <w:lang w:val="en-US"/>
        </w:rPr>
        <w:t xml:space="preserve">2021. ‘Enhanced Pathogenesis Caused by Influenza D Virus and Mycoplasma </w:t>
      </w:r>
      <w:proofErr w:type="spellStart"/>
      <w:r w:rsidRPr="00BB13B0">
        <w:rPr>
          <w:rFonts w:ascii="Arial" w:hAnsi="Arial" w:cs="Arial"/>
          <w:color w:val="000000"/>
          <w:sz w:val="16"/>
          <w:szCs w:val="16"/>
          <w:lang w:val="en-US"/>
        </w:rPr>
        <w:t>Bovis</w:t>
      </w:r>
      <w:proofErr w:type="spellEnd"/>
      <w:r w:rsidRPr="00BB13B0">
        <w:rPr>
          <w:rFonts w:ascii="Arial" w:hAnsi="Arial" w:cs="Arial"/>
          <w:color w:val="000000"/>
          <w:sz w:val="16"/>
          <w:szCs w:val="16"/>
          <w:lang w:val="en-US"/>
        </w:rPr>
        <w:t xml:space="preserve"> Coinfection in Calves: A Disease Severity Linked with Overexpression of IFN-γ as a Key Player of the Enhanced Innate Immune Response in Lungs</w:t>
      </w:r>
      <w:r>
        <w:rPr>
          <w:rFonts w:ascii="Arial" w:hAnsi="Arial" w:cs="Arial"/>
          <w:color w:val="000000"/>
          <w:sz w:val="16"/>
          <w:szCs w:val="16"/>
          <w:lang w:val="en-US"/>
        </w:rPr>
        <w:t>.’</w:t>
      </w:r>
      <w:r w:rsidRPr="00BB13B0">
        <w:rPr>
          <w:rFonts w:ascii="Arial" w:hAnsi="Arial" w:cs="Arial"/>
          <w:color w:val="000000"/>
          <w:sz w:val="16"/>
          <w:szCs w:val="16"/>
          <w:lang w:val="en-US"/>
        </w:rPr>
        <w:t xml:space="preserve"> Edited by Frederick S B </w:t>
      </w:r>
      <w:proofErr w:type="spellStart"/>
      <w:r w:rsidRPr="00BB13B0">
        <w:rPr>
          <w:rFonts w:ascii="Arial" w:hAnsi="Arial" w:cs="Arial"/>
          <w:color w:val="000000"/>
          <w:sz w:val="16"/>
          <w:szCs w:val="16"/>
          <w:lang w:val="en-US"/>
        </w:rPr>
        <w:t>Kibenge</w:t>
      </w:r>
      <w:proofErr w:type="spellEnd"/>
      <w:r w:rsidRPr="00BB13B0">
        <w:rPr>
          <w:rFonts w:ascii="Arial" w:hAnsi="Arial" w:cs="Arial"/>
          <w:color w:val="000000"/>
          <w:sz w:val="16"/>
          <w:szCs w:val="16"/>
          <w:lang w:val="en-US"/>
        </w:rPr>
        <w:t xml:space="preserve">. Microbiology Spectrum 9, no. 3 (May). </w:t>
      </w:r>
      <w:hyperlink r:id="rId14" w:history="1">
        <w:r w:rsidRPr="00535DC6">
          <w:rPr>
            <w:rFonts w:ascii="Arial" w:hAnsi="Arial" w:cs="Arial"/>
            <w:color w:val="00A4A6"/>
            <w:sz w:val="16"/>
            <w:szCs w:val="16"/>
            <w:u w:val="single"/>
            <w:lang w:val="en-US"/>
          </w:rPr>
          <w:t>https://doi.org/10.1128/spectrum.01690-21</w:t>
        </w:r>
      </w:hyperlink>
      <w:r w:rsidRPr="00535DC6">
        <w:rPr>
          <w:rFonts w:ascii="Arial" w:hAnsi="Arial" w:cs="Arial"/>
          <w:color w:val="00A4A6"/>
          <w:sz w:val="16"/>
          <w:szCs w:val="16"/>
          <w:u w:val="single"/>
          <w:lang w:val="en-US"/>
        </w:rPr>
        <w:t>.</w:t>
      </w:r>
    </w:p>
    <w:p w:rsidR="00EA5D61" w:rsidRPr="00BB13B0" w:rsidRDefault="00EA5D61" w:rsidP="00EA5D61">
      <w:pPr>
        <w:spacing w:after="0" w:line="240" w:lineRule="auto"/>
        <w:jc w:val="both"/>
        <w:rPr>
          <w:rFonts w:ascii="Arial" w:hAnsi="Arial" w:cs="Arial"/>
          <w:sz w:val="16"/>
          <w:szCs w:val="16"/>
          <w:lang w:val="en-US"/>
        </w:rPr>
      </w:pPr>
    </w:p>
    <w:p w:rsidR="00EA5D61" w:rsidRPr="00EA5D61" w:rsidRDefault="00EA5D61" w:rsidP="00EA5D61">
      <w:pPr>
        <w:spacing w:after="0" w:line="240" w:lineRule="auto"/>
        <w:jc w:val="both"/>
        <w:rPr>
          <w:rFonts w:ascii="Arial" w:hAnsi="Arial" w:cs="Arial"/>
          <w:bCs/>
          <w:sz w:val="16"/>
          <w:szCs w:val="16"/>
        </w:rPr>
      </w:pPr>
      <w:proofErr w:type="spellStart"/>
      <w:r w:rsidRPr="00BB13B0">
        <w:rPr>
          <w:rFonts w:ascii="Arial" w:hAnsi="Arial" w:cs="Arial"/>
          <w:b/>
          <w:bCs/>
          <w:sz w:val="16"/>
          <w:szCs w:val="16"/>
          <w:lang w:val="en-US"/>
        </w:rPr>
        <w:t>Núria</w:t>
      </w:r>
      <w:proofErr w:type="spellEnd"/>
      <w:r w:rsidRPr="00BB13B0">
        <w:rPr>
          <w:rFonts w:ascii="Arial" w:hAnsi="Arial" w:cs="Arial"/>
          <w:b/>
          <w:bCs/>
          <w:sz w:val="16"/>
          <w:szCs w:val="16"/>
          <w:lang w:val="en-US"/>
        </w:rPr>
        <w:t xml:space="preserve"> Mach</w:t>
      </w:r>
      <w:r w:rsidRPr="00BB13B0">
        <w:rPr>
          <w:rFonts w:ascii="Arial" w:hAnsi="Arial" w:cs="Arial"/>
          <w:sz w:val="16"/>
          <w:szCs w:val="16"/>
          <w:lang w:val="en-US"/>
        </w:rPr>
        <w:t xml:space="preserve"> (2023). The forecasting power of the mucin-microbiome axis in livestock respiratory diseases. </w:t>
      </w:r>
      <w:r w:rsidRPr="00EA5D61">
        <w:rPr>
          <w:rFonts w:ascii="Arial" w:hAnsi="Arial" w:cs="Arial"/>
          <w:sz w:val="16"/>
          <w:szCs w:val="16"/>
        </w:rPr>
        <w:t xml:space="preserve">Under </w:t>
      </w:r>
      <w:proofErr w:type="spellStart"/>
      <w:r w:rsidRPr="00EA5D61">
        <w:rPr>
          <w:rFonts w:ascii="Arial" w:hAnsi="Arial" w:cs="Arial"/>
          <w:sz w:val="16"/>
          <w:szCs w:val="16"/>
        </w:rPr>
        <w:t>revision</w:t>
      </w:r>
      <w:proofErr w:type="spellEnd"/>
      <w:r w:rsidRPr="00EA5D61">
        <w:rPr>
          <w:rFonts w:ascii="Arial" w:hAnsi="Arial" w:cs="Arial"/>
          <w:sz w:val="16"/>
          <w:szCs w:val="16"/>
        </w:rPr>
        <w:t xml:space="preserve">. </w:t>
      </w:r>
      <w:hyperlink r:id="rId15" w:history="1">
        <w:r w:rsidRPr="00EA5D61">
          <w:rPr>
            <w:rStyle w:val="Lienhypertexte"/>
            <w:rFonts w:ascii="Arial" w:hAnsi="Arial" w:cs="Arial"/>
            <w:color w:val="00A4A6"/>
            <w:sz w:val="16"/>
            <w:szCs w:val="16"/>
          </w:rPr>
          <w:t>https://hal.inrae.fr/hal-04102410</w:t>
        </w:r>
      </w:hyperlink>
      <w:r w:rsidRPr="00EA5D61">
        <w:rPr>
          <w:rFonts w:ascii="Arial" w:hAnsi="Arial" w:cs="Arial"/>
          <w:color w:val="00A4A6"/>
          <w:sz w:val="16"/>
          <w:szCs w:val="16"/>
        </w:rPr>
        <w:t xml:space="preserve">, </w:t>
      </w:r>
      <w:hyperlink r:id="rId16" w:history="1">
        <w:r w:rsidRPr="00EA5D61">
          <w:rPr>
            <w:rFonts w:ascii="Arial" w:hAnsi="Arial" w:cs="Arial"/>
            <w:color w:val="EC6D42"/>
            <w:sz w:val="16"/>
            <w:szCs w:val="16"/>
          </w:rPr>
          <w:t>OA</w:t>
        </w:r>
      </w:hyperlink>
      <w:r w:rsidRPr="00EA5D61">
        <w:rPr>
          <w:rFonts w:ascii="MS Gothic" w:eastAsia="MS Gothic" w:hAnsi="MS Gothic" w:cs="MS Gothic" w:hint="eastAsia"/>
          <w:sz w:val="16"/>
          <w:szCs w:val="16"/>
        </w:rPr>
        <w:t> </w:t>
      </w:r>
    </w:p>
    <w:p w:rsidR="00EA5D61" w:rsidRPr="00EA5D61" w:rsidRDefault="00EA5D61" w:rsidP="00EA5D61">
      <w:pPr>
        <w:spacing w:after="0" w:line="240" w:lineRule="auto"/>
        <w:jc w:val="both"/>
        <w:rPr>
          <w:rFonts w:ascii="Arial" w:hAnsi="Arial" w:cs="Arial"/>
          <w:sz w:val="16"/>
          <w:szCs w:val="16"/>
        </w:rPr>
      </w:pPr>
    </w:p>
    <w:p w:rsidR="00EA5D61" w:rsidRPr="00BB13B0" w:rsidRDefault="00EA5D61" w:rsidP="00EA5D61">
      <w:pPr>
        <w:spacing w:after="0" w:line="240" w:lineRule="auto"/>
        <w:jc w:val="both"/>
        <w:rPr>
          <w:rFonts w:ascii="Arial" w:hAnsi="Arial" w:cs="Arial"/>
          <w:bCs/>
          <w:sz w:val="16"/>
          <w:szCs w:val="16"/>
          <w:lang w:val="en-US"/>
        </w:rPr>
      </w:pPr>
      <w:proofErr w:type="spellStart"/>
      <w:r w:rsidRPr="00EA5D61">
        <w:rPr>
          <w:rFonts w:ascii="Arial" w:hAnsi="Arial" w:cs="Arial"/>
          <w:b/>
          <w:bCs/>
          <w:sz w:val="16"/>
          <w:szCs w:val="16"/>
        </w:rPr>
        <w:t>Núria</w:t>
      </w:r>
      <w:proofErr w:type="spellEnd"/>
      <w:r w:rsidRPr="00EA5D61">
        <w:rPr>
          <w:rFonts w:ascii="Arial" w:hAnsi="Arial" w:cs="Arial"/>
          <w:b/>
          <w:bCs/>
          <w:sz w:val="16"/>
          <w:szCs w:val="16"/>
        </w:rPr>
        <w:t xml:space="preserve"> Mach</w:t>
      </w:r>
      <w:r w:rsidRPr="00EA5D61">
        <w:rPr>
          <w:rFonts w:ascii="Arial" w:hAnsi="Arial" w:cs="Arial"/>
          <w:sz w:val="16"/>
          <w:szCs w:val="16"/>
        </w:rPr>
        <w:t xml:space="preserve">, Cédric </w:t>
      </w:r>
      <w:proofErr w:type="spellStart"/>
      <w:r w:rsidRPr="00EA5D61">
        <w:rPr>
          <w:rFonts w:ascii="Arial" w:hAnsi="Arial" w:cs="Arial"/>
          <w:sz w:val="16"/>
          <w:szCs w:val="16"/>
        </w:rPr>
        <w:t>Midoux</w:t>
      </w:r>
      <w:proofErr w:type="spellEnd"/>
      <w:r w:rsidRPr="00EA5D61">
        <w:rPr>
          <w:rFonts w:ascii="Arial" w:hAnsi="Arial" w:cs="Arial"/>
          <w:sz w:val="16"/>
          <w:szCs w:val="16"/>
        </w:rPr>
        <w:t xml:space="preserve">, Sébastien Leclercq, Samuel </w:t>
      </w:r>
      <w:proofErr w:type="spellStart"/>
      <w:r w:rsidRPr="00EA5D61">
        <w:rPr>
          <w:rFonts w:ascii="Arial" w:hAnsi="Arial" w:cs="Arial"/>
          <w:sz w:val="16"/>
          <w:szCs w:val="16"/>
        </w:rPr>
        <w:t>Pennarun</w:t>
      </w:r>
      <w:proofErr w:type="spellEnd"/>
      <w:r w:rsidRPr="00EA5D61">
        <w:rPr>
          <w:rFonts w:ascii="Arial" w:hAnsi="Arial" w:cs="Arial"/>
          <w:sz w:val="16"/>
          <w:szCs w:val="16"/>
        </w:rPr>
        <w:t xml:space="preserve">, Laurence Le </w:t>
      </w:r>
      <w:proofErr w:type="spellStart"/>
      <w:r w:rsidRPr="00EA5D61">
        <w:rPr>
          <w:rFonts w:ascii="Arial" w:hAnsi="Arial" w:cs="Arial"/>
          <w:sz w:val="16"/>
          <w:szCs w:val="16"/>
        </w:rPr>
        <w:t>Moyec</w:t>
      </w:r>
      <w:proofErr w:type="spellEnd"/>
      <w:r w:rsidRPr="00EA5D61">
        <w:rPr>
          <w:rFonts w:ascii="Arial" w:hAnsi="Arial" w:cs="Arial"/>
          <w:sz w:val="16"/>
          <w:szCs w:val="16"/>
        </w:rPr>
        <w:t xml:space="preserve">, Olivier Rué, Céline Robert, Guillaume Sallé, </w:t>
      </w:r>
      <w:proofErr w:type="spellStart"/>
      <w:r w:rsidRPr="00EA5D61">
        <w:rPr>
          <w:rFonts w:ascii="Arial" w:hAnsi="Arial" w:cs="Arial"/>
          <w:sz w:val="16"/>
          <w:szCs w:val="16"/>
        </w:rPr>
        <w:t>Eric</w:t>
      </w:r>
      <w:proofErr w:type="spellEnd"/>
      <w:r w:rsidRPr="00EA5D61">
        <w:rPr>
          <w:rFonts w:ascii="Arial" w:hAnsi="Arial" w:cs="Arial"/>
          <w:sz w:val="16"/>
          <w:szCs w:val="16"/>
        </w:rPr>
        <w:t xml:space="preserve"> </w:t>
      </w:r>
      <w:proofErr w:type="spellStart"/>
      <w:r w:rsidRPr="00EA5D61">
        <w:rPr>
          <w:rFonts w:ascii="Arial" w:hAnsi="Arial" w:cs="Arial"/>
          <w:sz w:val="16"/>
          <w:szCs w:val="16"/>
        </w:rPr>
        <w:t>Barrey</w:t>
      </w:r>
      <w:proofErr w:type="spellEnd"/>
      <w:r w:rsidRPr="00EA5D61">
        <w:rPr>
          <w:rFonts w:ascii="Arial" w:hAnsi="Arial" w:cs="Arial"/>
          <w:sz w:val="16"/>
          <w:szCs w:val="16"/>
        </w:rPr>
        <w:t xml:space="preserve"> (2022). </w:t>
      </w:r>
      <w:r w:rsidRPr="00BB13B0">
        <w:rPr>
          <w:rFonts w:ascii="Arial" w:hAnsi="Arial" w:cs="Arial"/>
          <w:sz w:val="16"/>
          <w:szCs w:val="16"/>
          <w:lang w:val="en-US"/>
        </w:rPr>
        <w:t xml:space="preserve">Mining the equine gut metagenome: poorly-characterized taxa associated with cardiovascular fitness in endurance athletes. </w:t>
      </w:r>
      <w:r w:rsidRPr="00BB13B0">
        <w:rPr>
          <w:rFonts w:ascii="Arial" w:hAnsi="Arial" w:cs="Arial"/>
          <w:i/>
          <w:iCs/>
          <w:sz w:val="16"/>
          <w:szCs w:val="16"/>
          <w:lang w:val="en-US"/>
        </w:rPr>
        <w:t xml:space="preserve">Communications Biology, </w:t>
      </w:r>
      <w:r w:rsidRPr="00BB13B0">
        <w:rPr>
          <w:rFonts w:ascii="Arial" w:hAnsi="Arial" w:cs="Arial"/>
          <w:sz w:val="16"/>
          <w:szCs w:val="16"/>
          <w:lang w:val="en-US"/>
        </w:rPr>
        <w:t xml:space="preserve">5, 1032, </w:t>
      </w:r>
      <w:hyperlink r:id="rId17" w:history="1">
        <w:r w:rsidRPr="00BB13B0">
          <w:rPr>
            <w:rFonts w:ascii="Arial" w:hAnsi="Arial" w:cs="Arial"/>
            <w:color w:val="00A3A6"/>
            <w:sz w:val="16"/>
            <w:szCs w:val="16"/>
            <w:lang w:val="en-US"/>
          </w:rPr>
          <w:t>https://dx.doi.org/10.1038/s42003-022-03977-7</w:t>
        </w:r>
      </w:hyperlink>
      <w:r w:rsidRPr="00BB13B0">
        <w:rPr>
          <w:rFonts w:ascii="Arial" w:hAnsi="Arial" w:cs="Arial"/>
          <w:sz w:val="16"/>
          <w:szCs w:val="16"/>
          <w:lang w:val="en-US"/>
        </w:rPr>
        <w:t xml:space="preserve">, </w:t>
      </w:r>
      <w:hyperlink r:id="rId18" w:history="1">
        <w:r w:rsidRPr="00BB13B0">
          <w:rPr>
            <w:rFonts w:ascii="Arial" w:hAnsi="Arial" w:cs="Arial"/>
            <w:color w:val="00A3A6"/>
            <w:sz w:val="16"/>
            <w:szCs w:val="16"/>
            <w:lang w:val="en-US"/>
          </w:rPr>
          <w:t>https://hal.inrae.fr/hal-03794437</w:t>
        </w:r>
      </w:hyperlink>
      <w:r w:rsidRPr="00BB13B0">
        <w:rPr>
          <w:rFonts w:ascii="Arial" w:hAnsi="Arial" w:cs="Arial"/>
          <w:sz w:val="16"/>
          <w:szCs w:val="16"/>
          <w:lang w:val="en-US"/>
        </w:rPr>
        <w:t xml:space="preserve">, </w:t>
      </w:r>
      <w:hyperlink r:id="rId19" w:history="1">
        <w:r w:rsidRPr="00BB13B0">
          <w:rPr>
            <w:rFonts w:ascii="Arial" w:hAnsi="Arial" w:cs="Arial"/>
            <w:color w:val="EC6D42"/>
            <w:sz w:val="16"/>
            <w:szCs w:val="16"/>
            <w:lang w:val="en-US"/>
          </w:rPr>
          <w:t>OA</w:t>
        </w:r>
      </w:hyperlink>
      <w:r w:rsidRPr="00BB13B0">
        <w:rPr>
          <w:rFonts w:ascii="MS Gothic" w:eastAsia="MS Gothic" w:hAnsi="MS Gothic" w:cs="MS Gothic" w:hint="eastAsia"/>
          <w:sz w:val="16"/>
          <w:szCs w:val="16"/>
          <w:lang w:val="en-US"/>
        </w:rPr>
        <w:t> </w:t>
      </w:r>
    </w:p>
    <w:p w:rsidR="00EA5D61" w:rsidRPr="00BB13B0" w:rsidRDefault="00EA5D61" w:rsidP="00EA5D61">
      <w:pPr>
        <w:spacing w:after="0" w:line="240" w:lineRule="auto"/>
        <w:jc w:val="both"/>
        <w:rPr>
          <w:rFonts w:ascii="Arial" w:hAnsi="Arial" w:cs="Arial"/>
          <w:sz w:val="16"/>
          <w:szCs w:val="16"/>
          <w:lang w:val="en-US"/>
        </w:rPr>
      </w:pPr>
    </w:p>
    <w:p w:rsidR="00EA5D61" w:rsidRPr="00BB13B0" w:rsidRDefault="00EA5D61" w:rsidP="00EA5D61">
      <w:pPr>
        <w:spacing w:after="0" w:line="240" w:lineRule="auto"/>
        <w:jc w:val="both"/>
        <w:rPr>
          <w:rFonts w:ascii="Arial" w:hAnsi="Arial" w:cs="Arial"/>
          <w:bCs/>
          <w:sz w:val="16"/>
          <w:szCs w:val="16"/>
          <w:lang w:val="en-US"/>
        </w:rPr>
      </w:pPr>
      <w:proofErr w:type="spellStart"/>
      <w:r w:rsidRPr="00BB13B0">
        <w:rPr>
          <w:rFonts w:ascii="Arial" w:hAnsi="Arial" w:cs="Arial"/>
          <w:b/>
          <w:bCs/>
          <w:sz w:val="16"/>
          <w:szCs w:val="16"/>
          <w:lang w:val="en-US"/>
        </w:rPr>
        <w:lastRenderedPageBreak/>
        <w:t>Núria</w:t>
      </w:r>
      <w:proofErr w:type="spellEnd"/>
      <w:r w:rsidRPr="00BB13B0">
        <w:rPr>
          <w:rFonts w:ascii="Arial" w:hAnsi="Arial" w:cs="Arial"/>
          <w:b/>
          <w:bCs/>
          <w:sz w:val="16"/>
          <w:szCs w:val="16"/>
          <w:lang w:val="en-US"/>
        </w:rPr>
        <w:t xml:space="preserve"> Mach</w:t>
      </w:r>
      <w:r w:rsidRPr="00BB13B0">
        <w:rPr>
          <w:rFonts w:ascii="Arial" w:hAnsi="Arial" w:cs="Arial"/>
          <w:sz w:val="16"/>
          <w:szCs w:val="16"/>
          <w:lang w:val="en-US"/>
        </w:rPr>
        <w:t xml:space="preserve">, Eric Baranowski, Laurent Xavier </w:t>
      </w:r>
      <w:proofErr w:type="spellStart"/>
      <w:r w:rsidRPr="00BB13B0">
        <w:rPr>
          <w:rFonts w:ascii="Arial" w:hAnsi="Arial" w:cs="Arial"/>
          <w:sz w:val="16"/>
          <w:szCs w:val="16"/>
          <w:lang w:val="en-US"/>
        </w:rPr>
        <w:t>Nouvel</w:t>
      </w:r>
      <w:proofErr w:type="spellEnd"/>
      <w:r w:rsidRPr="00BB13B0">
        <w:rPr>
          <w:rFonts w:ascii="Arial" w:hAnsi="Arial" w:cs="Arial"/>
          <w:sz w:val="16"/>
          <w:szCs w:val="16"/>
          <w:lang w:val="en-US"/>
        </w:rPr>
        <w:t xml:space="preserve">, Christine </w:t>
      </w:r>
      <w:proofErr w:type="spellStart"/>
      <w:r w:rsidRPr="00BB13B0">
        <w:rPr>
          <w:rFonts w:ascii="Arial" w:hAnsi="Arial" w:cs="Arial"/>
          <w:sz w:val="16"/>
          <w:szCs w:val="16"/>
          <w:lang w:val="en-US"/>
        </w:rPr>
        <w:t>Citti</w:t>
      </w:r>
      <w:proofErr w:type="spellEnd"/>
      <w:r w:rsidRPr="00BB13B0">
        <w:rPr>
          <w:rFonts w:ascii="Arial" w:hAnsi="Arial" w:cs="Arial"/>
          <w:sz w:val="16"/>
          <w:szCs w:val="16"/>
          <w:lang w:val="en-US"/>
        </w:rPr>
        <w:t xml:space="preserve"> (2021). The Airway </w:t>
      </w:r>
      <w:proofErr w:type="spellStart"/>
      <w:r w:rsidRPr="00BB13B0">
        <w:rPr>
          <w:rFonts w:ascii="Arial" w:hAnsi="Arial" w:cs="Arial"/>
          <w:sz w:val="16"/>
          <w:szCs w:val="16"/>
          <w:lang w:val="en-US"/>
        </w:rPr>
        <w:t>Pathobiome</w:t>
      </w:r>
      <w:proofErr w:type="spellEnd"/>
      <w:r w:rsidRPr="00BB13B0">
        <w:rPr>
          <w:rFonts w:ascii="Arial" w:hAnsi="Arial" w:cs="Arial"/>
          <w:sz w:val="16"/>
          <w:szCs w:val="16"/>
          <w:lang w:val="en-US"/>
        </w:rPr>
        <w:t xml:space="preserve"> in Complex Respiratory Diseases: A Perspective in Domestic Animals. </w:t>
      </w:r>
      <w:r w:rsidRPr="00BB13B0">
        <w:rPr>
          <w:rFonts w:ascii="Arial" w:hAnsi="Arial" w:cs="Arial"/>
          <w:i/>
          <w:iCs/>
          <w:sz w:val="16"/>
          <w:szCs w:val="16"/>
          <w:lang w:val="en-US"/>
        </w:rPr>
        <w:t xml:space="preserve">Frontiers in Cellular and Infection Microbiology, </w:t>
      </w:r>
      <w:r w:rsidRPr="00BB13B0">
        <w:rPr>
          <w:rFonts w:ascii="Arial" w:hAnsi="Arial" w:cs="Arial"/>
          <w:sz w:val="16"/>
          <w:szCs w:val="16"/>
          <w:lang w:val="en-US"/>
        </w:rPr>
        <w:t xml:space="preserve">11, 583600, </w:t>
      </w:r>
      <w:hyperlink r:id="rId20" w:history="1">
        <w:r w:rsidRPr="00BB13B0">
          <w:rPr>
            <w:rFonts w:ascii="Arial" w:hAnsi="Arial" w:cs="Arial"/>
            <w:color w:val="00A3A6"/>
            <w:sz w:val="16"/>
            <w:szCs w:val="16"/>
            <w:lang w:val="en-US"/>
          </w:rPr>
          <w:t>https://dx.doi.org/10.3389/fcimb.2021.583600</w:t>
        </w:r>
      </w:hyperlink>
      <w:r w:rsidRPr="00BB13B0">
        <w:rPr>
          <w:rFonts w:ascii="Arial" w:hAnsi="Arial" w:cs="Arial"/>
          <w:sz w:val="16"/>
          <w:szCs w:val="16"/>
          <w:lang w:val="en-US"/>
        </w:rPr>
        <w:t xml:space="preserve">, </w:t>
      </w:r>
      <w:hyperlink r:id="rId21" w:history="1">
        <w:r w:rsidRPr="00BB13B0">
          <w:rPr>
            <w:rFonts w:ascii="Arial" w:hAnsi="Arial" w:cs="Arial"/>
            <w:color w:val="00A3A6"/>
            <w:sz w:val="16"/>
            <w:szCs w:val="16"/>
            <w:lang w:val="en-US"/>
          </w:rPr>
          <w:t>https://hal.inrae.fr/hal-03228289</w:t>
        </w:r>
      </w:hyperlink>
      <w:r w:rsidRPr="00BB13B0">
        <w:rPr>
          <w:rFonts w:ascii="Arial" w:hAnsi="Arial" w:cs="Arial"/>
          <w:sz w:val="16"/>
          <w:szCs w:val="16"/>
          <w:lang w:val="en-US"/>
        </w:rPr>
        <w:t xml:space="preserve">, </w:t>
      </w:r>
      <w:hyperlink r:id="rId22" w:history="1">
        <w:r w:rsidRPr="00BB13B0">
          <w:rPr>
            <w:rFonts w:ascii="Arial" w:hAnsi="Arial" w:cs="Arial"/>
            <w:color w:val="EC6D42"/>
            <w:sz w:val="16"/>
            <w:szCs w:val="16"/>
            <w:lang w:val="en-US"/>
          </w:rPr>
          <w:t>OA</w:t>
        </w:r>
      </w:hyperlink>
      <w:r w:rsidRPr="00BB13B0">
        <w:rPr>
          <w:rFonts w:ascii="MS Gothic" w:eastAsia="MS Gothic" w:hAnsi="MS Gothic" w:cs="MS Gothic" w:hint="eastAsia"/>
          <w:sz w:val="16"/>
          <w:szCs w:val="16"/>
          <w:lang w:val="en-US"/>
        </w:rPr>
        <w:t> </w:t>
      </w:r>
    </w:p>
    <w:p w:rsidR="00EA5D61" w:rsidRPr="00535DC6" w:rsidRDefault="00EA5D61" w:rsidP="00EA5D61">
      <w:pPr>
        <w:spacing w:after="0" w:line="240" w:lineRule="auto"/>
        <w:jc w:val="both"/>
        <w:rPr>
          <w:rFonts w:ascii="Arial" w:hAnsi="Arial" w:cs="Arial"/>
          <w:sz w:val="16"/>
          <w:szCs w:val="16"/>
          <w:lang w:val="en-US"/>
        </w:rPr>
      </w:pPr>
    </w:p>
    <w:p w:rsidR="00EA5D61" w:rsidRPr="00EA5D61" w:rsidRDefault="00EA5D61" w:rsidP="00EA5D61">
      <w:pPr>
        <w:spacing w:after="0" w:line="240" w:lineRule="auto"/>
        <w:jc w:val="both"/>
        <w:rPr>
          <w:rFonts w:ascii="Arial" w:hAnsi="Arial" w:cs="Arial"/>
          <w:bCs/>
          <w:sz w:val="16"/>
          <w:szCs w:val="16"/>
        </w:rPr>
      </w:pPr>
      <w:proofErr w:type="spellStart"/>
      <w:r w:rsidRPr="00EA5D61">
        <w:rPr>
          <w:rFonts w:ascii="Arial" w:hAnsi="Arial" w:cs="Arial"/>
          <w:b/>
          <w:bCs/>
          <w:sz w:val="16"/>
          <w:szCs w:val="16"/>
          <w:lang w:val="en-GB"/>
        </w:rPr>
        <w:t>Núria</w:t>
      </w:r>
      <w:proofErr w:type="spellEnd"/>
      <w:r w:rsidRPr="00EA5D61">
        <w:rPr>
          <w:rFonts w:ascii="Arial" w:hAnsi="Arial" w:cs="Arial"/>
          <w:b/>
          <w:bCs/>
          <w:sz w:val="16"/>
          <w:szCs w:val="16"/>
          <w:lang w:val="en-GB"/>
        </w:rPr>
        <w:t xml:space="preserve"> Mach</w:t>
      </w:r>
      <w:r w:rsidRPr="00EA5D61">
        <w:rPr>
          <w:rFonts w:ascii="Arial" w:hAnsi="Arial" w:cs="Arial"/>
          <w:sz w:val="16"/>
          <w:szCs w:val="16"/>
          <w:lang w:val="en-GB"/>
        </w:rPr>
        <w:t xml:space="preserve">, Marco </w:t>
      </w:r>
      <w:proofErr w:type="spellStart"/>
      <w:r w:rsidRPr="00EA5D61">
        <w:rPr>
          <w:rFonts w:ascii="Arial" w:hAnsi="Arial" w:cs="Arial"/>
          <w:sz w:val="16"/>
          <w:szCs w:val="16"/>
          <w:lang w:val="en-GB"/>
        </w:rPr>
        <w:t>Moroldo</w:t>
      </w:r>
      <w:proofErr w:type="spellEnd"/>
      <w:r w:rsidRPr="00EA5D61">
        <w:rPr>
          <w:rFonts w:ascii="Arial" w:hAnsi="Arial" w:cs="Arial"/>
          <w:sz w:val="16"/>
          <w:szCs w:val="16"/>
          <w:lang w:val="en-GB"/>
        </w:rPr>
        <w:t xml:space="preserve">, Andrea Rau, Jérôme </w:t>
      </w:r>
      <w:proofErr w:type="spellStart"/>
      <w:r w:rsidRPr="00EA5D61">
        <w:rPr>
          <w:rFonts w:ascii="Arial" w:hAnsi="Arial" w:cs="Arial"/>
          <w:sz w:val="16"/>
          <w:szCs w:val="16"/>
          <w:lang w:val="en-GB"/>
        </w:rPr>
        <w:t>Lecardonnel</w:t>
      </w:r>
      <w:proofErr w:type="spellEnd"/>
      <w:r w:rsidRPr="00EA5D61">
        <w:rPr>
          <w:rFonts w:ascii="Arial" w:hAnsi="Arial" w:cs="Arial"/>
          <w:sz w:val="16"/>
          <w:szCs w:val="16"/>
          <w:lang w:val="en-GB"/>
        </w:rPr>
        <w:t xml:space="preserve">, Laurence Le </w:t>
      </w:r>
      <w:proofErr w:type="spellStart"/>
      <w:r w:rsidRPr="00EA5D61">
        <w:rPr>
          <w:rFonts w:ascii="Arial" w:hAnsi="Arial" w:cs="Arial"/>
          <w:sz w:val="16"/>
          <w:szCs w:val="16"/>
          <w:lang w:val="en-GB"/>
        </w:rPr>
        <w:t>Moyec</w:t>
      </w:r>
      <w:proofErr w:type="spellEnd"/>
      <w:r w:rsidRPr="00EA5D61">
        <w:rPr>
          <w:rFonts w:ascii="Arial" w:hAnsi="Arial" w:cs="Arial"/>
          <w:sz w:val="16"/>
          <w:szCs w:val="16"/>
          <w:lang w:val="en-GB"/>
        </w:rPr>
        <w:t xml:space="preserve">, Céline Robert, Eric </w:t>
      </w:r>
      <w:proofErr w:type="spellStart"/>
      <w:r w:rsidRPr="00EA5D61">
        <w:rPr>
          <w:rFonts w:ascii="Arial" w:hAnsi="Arial" w:cs="Arial"/>
          <w:sz w:val="16"/>
          <w:szCs w:val="16"/>
          <w:lang w:val="en-GB"/>
        </w:rPr>
        <w:t>Barrey</w:t>
      </w:r>
      <w:proofErr w:type="spellEnd"/>
      <w:r w:rsidRPr="00EA5D61">
        <w:rPr>
          <w:rFonts w:ascii="Arial" w:hAnsi="Arial" w:cs="Arial"/>
          <w:sz w:val="16"/>
          <w:szCs w:val="16"/>
          <w:lang w:val="en-GB"/>
        </w:rPr>
        <w:t xml:space="preserve"> (2021). </w:t>
      </w:r>
      <w:r w:rsidRPr="00BB13B0">
        <w:rPr>
          <w:rFonts w:ascii="Arial" w:hAnsi="Arial" w:cs="Arial"/>
          <w:sz w:val="16"/>
          <w:szCs w:val="16"/>
          <w:lang w:val="en-US"/>
        </w:rPr>
        <w:t xml:space="preserve">Understanding the </w:t>
      </w:r>
      <w:proofErr w:type="spellStart"/>
      <w:r w:rsidRPr="00BB13B0">
        <w:rPr>
          <w:rFonts w:ascii="Arial" w:hAnsi="Arial" w:cs="Arial"/>
          <w:sz w:val="16"/>
          <w:szCs w:val="16"/>
          <w:lang w:val="en-US"/>
        </w:rPr>
        <w:t>Holobiont</w:t>
      </w:r>
      <w:proofErr w:type="spellEnd"/>
      <w:r w:rsidRPr="00BB13B0">
        <w:rPr>
          <w:rFonts w:ascii="Arial" w:hAnsi="Arial" w:cs="Arial"/>
          <w:sz w:val="16"/>
          <w:szCs w:val="16"/>
          <w:lang w:val="en-US"/>
        </w:rPr>
        <w:t xml:space="preserve">: Crosstalk Between Gut Microbiota and Mitochondria During Long Exercise in Horse. </w:t>
      </w:r>
      <w:proofErr w:type="spellStart"/>
      <w:r w:rsidRPr="00EA5D61">
        <w:rPr>
          <w:rFonts w:ascii="Arial" w:hAnsi="Arial" w:cs="Arial"/>
          <w:i/>
          <w:iCs/>
          <w:sz w:val="16"/>
          <w:szCs w:val="16"/>
        </w:rPr>
        <w:t>Frontiers</w:t>
      </w:r>
      <w:proofErr w:type="spellEnd"/>
      <w:r w:rsidRPr="00EA5D61">
        <w:rPr>
          <w:rFonts w:ascii="Arial" w:hAnsi="Arial" w:cs="Arial"/>
          <w:i/>
          <w:iCs/>
          <w:sz w:val="16"/>
          <w:szCs w:val="16"/>
        </w:rPr>
        <w:t xml:space="preserve"> in </w:t>
      </w:r>
      <w:proofErr w:type="spellStart"/>
      <w:r w:rsidRPr="00EA5D61">
        <w:rPr>
          <w:rFonts w:ascii="Arial" w:hAnsi="Arial" w:cs="Arial"/>
          <w:i/>
          <w:iCs/>
          <w:sz w:val="16"/>
          <w:szCs w:val="16"/>
        </w:rPr>
        <w:t>Molecular</w:t>
      </w:r>
      <w:proofErr w:type="spellEnd"/>
      <w:r w:rsidRPr="00EA5D61">
        <w:rPr>
          <w:rFonts w:ascii="Arial" w:hAnsi="Arial" w:cs="Arial"/>
          <w:i/>
          <w:iCs/>
          <w:sz w:val="16"/>
          <w:szCs w:val="16"/>
        </w:rPr>
        <w:t xml:space="preserve"> Biosciences, </w:t>
      </w:r>
      <w:r w:rsidRPr="00EA5D61">
        <w:rPr>
          <w:rFonts w:ascii="Arial" w:hAnsi="Arial" w:cs="Arial"/>
          <w:sz w:val="16"/>
          <w:szCs w:val="16"/>
        </w:rPr>
        <w:t xml:space="preserve">8, </w:t>
      </w:r>
      <w:hyperlink r:id="rId23" w:history="1">
        <w:r w:rsidRPr="00EA5D61">
          <w:rPr>
            <w:rFonts w:ascii="Arial" w:hAnsi="Arial" w:cs="Arial"/>
            <w:color w:val="00A3A6"/>
            <w:sz w:val="16"/>
            <w:szCs w:val="16"/>
          </w:rPr>
          <w:t>https://dx.doi.org/10.3389/fmolb.2021.656204</w:t>
        </w:r>
      </w:hyperlink>
      <w:r w:rsidRPr="00EA5D61">
        <w:rPr>
          <w:rFonts w:ascii="Arial" w:hAnsi="Arial" w:cs="Arial"/>
          <w:sz w:val="16"/>
          <w:szCs w:val="16"/>
        </w:rPr>
        <w:t xml:space="preserve">, </w:t>
      </w:r>
      <w:hyperlink r:id="rId24" w:history="1">
        <w:r w:rsidRPr="00EA5D61">
          <w:rPr>
            <w:rFonts w:ascii="Arial" w:hAnsi="Arial" w:cs="Arial"/>
            <w:color w:val="00A3A6"/>
            <w:sz w:val="16"/>
            <w:szCs w:val="16"/>
          </w:rPr>
          <w:t>https://hal.inrae.fr/hal-03197210</w:t>
        </w:r>
      </w:hyperlink>
      <w:r w:rsidRPr="00EA5D61">
        <w:rPr>
          <w:rFonts w:ascii="Arial" w:hAnsi="Arial" w:cs="Arial"/>
          <w:sz w:val="16"/>
          <w:szCs w:val="16"/>
        </w:rPr>
        <w:t xml:space="preserve">, </w:t>
      </w:r>
      <w:hyperlink r:id="rId25" w:history="1">
        <w:r w:rsidRPr="00EA5D61">
          <w:rPr>
            <w:rFonts w:ascii="Arial" w:hAnsi="Arial" w:cs="Arial"/>
            <w:color w:val="EC6D42"/>
            <w:sz w:val="16"/>
            <w:szCs w:val="16"/>
          </w:rPr>
          <w:t>OA</w:t>
        </w:r>
      </w:hyperlink>
      <w:r w:rsidRPr="00EA5D61">
        <w:rPr>
          <w:rFonts w:ascii="MS Gothic" w:eastAsia="MS Gothic" w:hAnsi="MS Gothic" w:cs="MS Gothic" w:hint="eastAsia"/>
          <w:sz w:val="16"/>
          <w:szCs w:val="16"/>
        </w:rPr>
        <w:t> </w:t>
      </w:r>
    </w:p>
    <w:p w:rsidR="00EA5D61" w:rsidRPr="00EA5D61" w:rsidRDefault="00EA5D61" w:rsidP="00EA5D61">
      <w:pPr>
        <w:spacing w:after="0" w:line="240" w:lineRule="auto"/>
        <w:jc w:val="both"/>
        <w:rPr>
          <w:rFonts w:ascii="Arial" w:hAnsi="Arial" w:cs="Arial"/>
          <w:color w:val="000000"/>
          <w:sz w:val="16"/>
          <w:szCs w:val="16"/>
        </w:rPr>
      </w:pPr>
    </w:p>
    <w:p w:rsidR="00EA5D61" w:rsidRPr="00535DC6" w:rsidRDefault="00EA5D61" w:rsidP="00EA5D61">
      <w:pPr>
        <w:spacing w:after="0" w:line="240" w:lineRule="auto"/>
        <w:jc w:val="both"/>
        <w:rPr>
          <w:rFonts w:ascii="Arial" w:hAnsi="Arial" w:cs="Arial"/>
          <w:bCs/>
          <w:sz w:val="16"/>
          <w:szCs w:val="16"/>
          <w:lang w:val="en-US"/>
        </w:rPr>
      </w:pPr>
      <w:r w:rsidRPr="00EA5D61">
        <w:rPr>
          <w:rFonts w:ascii="Arial" w:hAnsi="Arial" w:cs="Arial"/>
          <w:color w:val="000000"/>
          <w:sz w:val="16"/>
          <w:szCs w:val="16"/>
        </w:rPr>
        <w:t xml:space="preserve">Oliva, J., J. </w:t>
      </w:r>
      <w:proofErr w:type="spellStart"/>
      <w:r w:rsidRPr="00EA5D61">
        <w:rPr>
          <w:rFonts w:ascii="Arial" w:hAnsi="Arial" w:cs="Arial"/>
          <w:color w:val="000000"/>
          <w:sz w:val="16"/>
          <w:szCs w:val="16"/>
        </w:rPr>
        <w:t>Mettier</w:t>
      </w:r>
      <w:proofErr w:type="spellEnd"/>
      <w:r w:rsidRPr="00EA5D61">
        <w:rPr>
          <w:rFonts w:ascii="Arial" w:hAnsi="Arial" w:cs="Arial"/>
          <w:color w:val="000000"/>
          <w:sz w:val="16"/>
          <w:szCs w:val="16"/>
        </w:rPr>
        <w:t xml:space="preserve">, L. </w:t>
      </w:r>
      <w:proofErr w:type="spellStart"/>
      <w:r w:rsidRPr="00EA5D61">
        <w:rPr>
          <w:rFonts w:ascii="Arial" w:hAnsi="Arial" w:cs="Arial"/>
          <w:color w:val="000000"/>
          <w:sz w:val="16"/>
          <w:szCs w:val="16"/>
        </w:rPr>
        <w:t>Sedano</w:t>
      </w:r>
      <w:proofErr w:type="spellEnd"/>
      <w:r w:rsidRPr="00EA5D61">
        <w:rPr>
          <w:rFonts w:ascii="Arial" w:hAnsi="Arial" w:cs="Arial"/>
          <w:color w:val="000000"/>
          <w:sz w:val="16"/>
          <w:szCs w:val="16"/>
        </w:rPr>
        <w:t xml:space="preserve">, M. </w:t>
      </w:r>
      <w:proofErr w:type="spellStart"/>
      <w:r w:rsidRPr="00EA5D61">
        <w:rPr>
          <w:rFonts w:ascii="Arial" w:hAnsi="Arial" w:cs="Arial"/>
          <w:color w:val="000000"/>
          <w:sz w:val="16"/>
          <w:szCs w:val="16"/>
        </w:rPr>
        <w:t>Delverdier</w:t>
      </w:r>
      <w:proofErr w:type="spellEnd"/>
      <w:r w:rsidRPr="00EA5D61">
        <w:rPr>
          <w:rFonts w:ascii="Arial" w:hAnsi="Arial" w:cs="Arial"/>
          <w:color w:val="000000"/>
          <w:sz w:val="16"/>
          <w:szCs w:val="16"/>
        </w:rPr>
        <w:t xml:space="preserve">, N. </w:t>
      </w:r>
      <w:proofErr w:type="spellStart"/>
      <w:r w:rsidRPr="00EA5D61">
        <w:rPr>
          <w:rFonts w:ascii="Arial" w:hAnsi="Arial" w:cs="Arial"/>
          <w:color w:val="000000"/>
          <w:sz w:val="16"/>
          <w:szCs w:val="16"/>
        </w:rPr>
        <w:t>Bourgès</w:t>
      </w:r>
      <w:proofErr w:type="spellEnd"/>
      <w:r w:rsidRPr="00EA5D61">
        <w:rPr>
          <w:rFonts w:ascii="Arial" w:hAnsi="Arial" w:cs="Arial"/>
          <w:color w:val="000000"/>
          <w:sz w:val="16"/>
          <w:szCs w:val="16"/>
        </w:rPr>
        <w:t xml:space="preserve">-Abella, B. Hause, J. </w:t>
      </w:r>
      <w:proofErr w:type="spellStart"/>
      <w:r w:rsidRPr="00EA5D61">
        <w:rPr>
          <w:rFonts w:ascii="Arial" w:hAnsi="Arial" w:cs="Arial"/>
          <w:color w:val="000000"/>
          <w:sz w:val="16"/>
          <w:szCs w:val="16"/>
        </w:rPr>
        <w:t>Loupias</w:t>
      </w:r>
      <w:proofErr w:type="spellEnd"/>
      <w:r w:rsidRPr="00EA5D61">
        <w:rPr>
          <w:rFonts w:ascii="Arial" w:hAnsi="Arial" w:cs="Arial"/>
          <w:color w:val="000000"/>
          <w:sz w:val="16"/>
          <w:szCs w:val="16"/>
        </w:rPr>
        <w:t xml:space="preserve">, Pardo, C </w:t>
      </w:r>
      <w:proofErr w:type="spellStart"/>
      <w:r w:rsidRPr="00EA5D61">
        <w:rPr>
          <w:rFonts w:ascii="Arial" w:hAnsi="Arial" w:cs="Arial"/>
          <w:color w:val="000000"/>
          <w:sz w:val="16"/>
          <w:szCs w:val="16"/>
        </w:rPr>
        <w:t>Bleuart</w:t>
      </w:r>
      <w:proofErr w:type="spellEnd"/>
      <w:r w:rsidRPr="00EA5D61">
        <w:rPr>
          <w:rFonts w:ascii="Arial" w:hAnsi="Arial" w:cs="Arial"/>
          <w:color w:val="000000"/>
          <w:sz w:val="16"/>
          <w:szCs w:val="16"/>
        </w:rPr>
        <w:t xml:space="preserve">, P </w:t>
      </w:r>
      <w:proofErr w:type="spellStart"/>
      <w:r w:rsidRPr="00EA5D61">
        <w:rPr>
          <w:rFonts w:ascii="Arial" w:hAnsi="Arial" w:cs="Arial"/>
          <w:color w:val="000000"/>
          <w:sz w:val="16"/>
          <w:szCs w:val="16"/>
        </w:rPr>
        <w:t>Bordignon</w:t>
      </w:r>
      <w:proofErr w:type="spellEnd"/>
      <w:r w:rsidRPr="00EA5D61">
        <w:rPr>
          <w:rFonts w:ascii="Arial" w:hAnsi="Arial" w:cs="Arial"/>
          <w:color w:val="000000"/>
          <w:sz w:val="16"/>
          <w:szCs w:val="16"/>
        </w:rPr>
        <w:t xml:space="preserve">, E Meunier, R le Goffic, </w:t>
      </w:r>
      <w:r w:rsidRPr="00EA5D61">
        <w:rPr>
          <w:rFonts w:ascii="Arial" w:hAnsi="Arial" w:cs="Arial"/>
          <w:b/>
          <w:bCs/>
          <w:color w:val="000000"/>
          <w:sz w:val="16"/>
          <w:szCs w:val="16"/>
        </w:rPr>
        <w:t xml:space="preserve">Gilles Meyer, Mariette </w:t>
      </w:r>
      <w:proofErr w:type="spellStart"/>
      <w:r w:rsidRPr="00EA5D61">
        <w:rPr>
          <w:rFonts w:ascii="Arial" w:hAnsi="Arial" w:cs="Arial"/>
          <w:b/>
          <w:bCs/>
          <w:color w:val="000000"/>
          <w:sz w:val="16"/>
          <w:szCs w:val="16"/>
        </w:rPr>
        <w:t>Ducatez</w:t>
      </w:r>
      <w:proofErr w:type="spellEnd"/>
      <w:r w:rsidRPr="00EA5D61">
        <w:rPr>
          <w:rFonts w:ascii="Arial" w:hAnsi="Arial" w:cs="Arial"/>
          <w:color w:val="000000"/>
          <w:sz w:val="16"/>
          <w:szCs w:val="16"/>
        </w:rPr>
        <w:t xml:space="preserve">. </w:t>
      </w:r>
      <w:r w:rsidRPr="00BB13B0">
        <w:rPr>
          <w:rFonts w:ascii="Arial" w:hAnsi="Arial" w:cs="Arial"/>
          <w:color w:val="000000"/>
          <w:sz w:val="16"/>
          <w:szCs w:val="16"/>
          <w:lang w:val="en-US"/>
        </w:rPr>
        <w:t>2020. ‘Murine Model for the Study of Influenza D Virus</w:t>
      </w:r>
      <w:r>
        <w:rPr>
          <w:rFonts w:ascii="Arial" w:hAnsi="Arial" w:cs="Arial"/>
          <w:color w:val="000000"/>
          <w:sz w:val="16"/>
          <w:szCs w:val="16"/>
          <w:lang w:val="en-US"/>
        </w:rPr>
        <w:t>.’</w:t>
      </w:r>
      <w:r w:rsidRPr="00BB13B0">
        <w:rPr>
          <w:rFonts w:ascii="Arial" w:hAnsi="Arial" w:cs="Arial"/>
          <w:color w:val="000000"/>
          <w:sz w:val="16"/>
          <w:szCs w:val="16"/>
          <w:lang w:val="en-US"/>
        </w:rPr>
        <w:t xml:space="preserve"> Journal of Virology 94, no. 4 (January). </w:t>
      </w:r>
      <w:hyperlink r:id="rId26" w:history="1">
        <w:r w:rsidRPr="00535DC6">
          <w:rPr>
            <w:rFonts w:ascii="Arial" w:hAnsi="Arial" w:cs="Arial"/>
            <w:color w:val="00A4A6"/>
            <w:sz w:val="16"/>
            <w:szCs w:val="16"/>
            <w:u w:val="single"/>
            <w:lang w:val="en-US"/>
          </w:rPr>
          <w:t>https://doi.org/10.1128/JVI.01662-19</w:t>
        </w:r>
      </w:hyperlink>
      <w:r w:rsidRPr="00535DC6">
        <w:rPr>
          <w:rFonts w:ascii="Arial" w:hAnsi="Arial" w:cs="Arial"/>
          <w:color w:val="00A4A6"/>
          <w:sz w:val="16"/>
          <w:szCs w:val="16"/>
          <w:u w:val="single"/>
          <w:lang w:val="en-US"/>
        </w:rPr>
        <w:t>.</w:t>
      </w:r>
    </w:p>
    <w:p w:rsidR="00EA5D61" w:rsidRPr="00BB13B0" w:rsidRDefault="00EA5D61" w:rsidP="00EA5D61">
      <w:pPr>
        <w:autoSpaceDE w:val="0"/>
        <w:autoSpaceDN w:val="0"/>
        <w:adjustRightInd w:val="0"/>
        <w:spacing w:after="0" w:line="240" w:lineRule="auto"/>
        <w:jc w:val="both"/>
        <w:rPr>
          <w:rFonts w:ascii="Arial" w:hAnsi="Arial" w:cs="Arial"/>
          <w:color w:val="000000"/>
          <w:sz w:val="16"/>
          <w:szCs w:val="16"/>
          <w:lang w:val="en-US"/>
        </w:rPr>
      </w:pPr>
    </w:p>
    <w:p w:rsidR="00EA5D61" w:rsidRPr="00BB13B0" w:rsidRDefault="00EA5D61" w:rsidP="00EA5D61">
      <w:pPr>
        <w:autoSpaceDE w:val="0"/>
        <w:autoSpaceDN w:val="0"/>
        <w:adjustRightInd w:val="0"/>
        <w:spacing w:after="0" w:line="240" w:lineRule="auto"/>
        <w:jc w:val="both"/>
        <w:rPr>
          <w:rFonts w:ascii="Arial" w:hAnsi="Arial" w:cs="Arial"/>
          <w:color w:val="000000"/>
          <w:sz w:val="16"/>
          <w:szCs w:val="16"/>
          <w:lang w:val="en-US"/>
        </w:rPr>
      </w:pPr>
      <w:r w:rsidRPr="00BB13B0">
        <w:rPr>
          <w:rFonts w:ascii="Arial" w:hAnsi="Arial" w:cs="Arial"/>
          <w:color w:val="000000"/>
          <w:sz w:val="16"/>
          <w:szCs w:val="16"/>
          <w:lang w:val="en-US"/>
        </w:rPr>
        <w:t xml:space="preserve">Salem, Elias, </w:t>
      </w:r>
      <w:proofErr w:type="spellStart"/>
      <w:r w:rsidRPr="00BB13B0">
        <w:rPr>
          <w:rFonts w:ascii="Arial" w:hAnsi="Arial" w:cs="Arial"/>
          <w:color w:val="000000"/>
          <w:sz w:val="16"/>
          <w:szCs w:val="16"/>
          <w:lang w:val="en-US"/>
        </w:rPr>
        <w:t>Vijaykrishna</w:t>
      </w:r>
      <w:proofErr w:type="spellEnd"/>
      <w:r w:rsidRPr="00BB13B0">
        <w:rPr>
          <w:rFonts w:ascii="Arial" w:hAnsi="Arial" w:cs="Arial"/>
          <w:color w:val="000000"/>
          <w:sz w:val="16"/>
          <w:szCs w:val="16"/>
          <w:lang w:val="en-US"/>
        </w:rPr>
        <w:t xml:space="preserve"> </w:t>
      </w:r>
      <w:proofErr w:type="spellStart"/>
      <w:r w:rsidRPr="00BB13B0">
        <w:rPr>
          <w:rFonts w:ascii="Arial" w:hAnsi="Arial" w:cs="Arial"/>
          <w:color w:val="000000"/>
          <w:sz w:val="16"/>
          <w:szCs w:val="16"/>
          <w:lang w:val="en-US"/>
        </w:rPr>
        <w:t>Dhanasekaran</w:t>
      </w:r>
      <w:proofErr w:type="spellEnd"/>
      <w:r w:rsidRPr="00BB13B0">
        <w:rPr>
          <w:rFonts w:ascii="Arial" w:hAnsi="Arial" w:cs="Arial"/>
          <w:color w:val="000000"/>
          <w:sz w:val="16"/>
          <w:szCs w:val="16"/>
          <w:lang w:val="en-US"/>
        </w:rPr>
        <w:t xml:space="preserve">, </w:t>
      </w:r>
      <w:proofErr w:type="spellStart"/>
      <w:r w:rsidRPr="00BB13B0">
        <w:rPr>
          <w:rFonts w:ascii="Arial" w:hAnsi="Arial" w:cs="Arial"/>
          <w:color w:val="000000"/>
          <w:sz w:val="16"/>
          <w:szCs w:val="16"/>
          <w:lang w:val="en-US"/>
        </w:rPr>
        <w:t>Herve</w:t>
      </w:r>
      <w:proofErr w:type="spellEnd"/>
      <w:r w:rsidRPr="00BB13B0">
        <w:rPr>
          <w:rFonts w:ascii="Arial" w:hAnsi="Arial" w:cs="Arial"/>
          <w:color w:val="000000"/>
          <w:sz w:val="16"/>
          <w:szCs w:val="16"/>
          <w:lang w:val="en-US"/>
        </w:rPr>
        <w:t xml:space="preserve"> </w:t>
      </w:r>
      <w:proofErr w:type="spellStart"/>
      <w:r w:rsidRPr="00BB13B0">
        <w:rPr>
          <w:rFonts w:ascii="Arial" w:hAnsi="Arial" w:cs="Arial"/>
          <w:color w:val="000000"/>
          <w:sz w:val="16"/>
          <w:szCs w:val="16"/>
          <w:lang w:val="en-US"/>
        </w:rPr>
        <w:t>Cassard</w:t>
      </w:r>
      <w:proofErr w:type="spellEnd"/>
      <w:r w:rsidRPr="00BB13B0">
        <w:rPr>
          <w:rFonts w:ascii="Arial" w:hAnsi="Arial" w:cs="Arial"/>
          <w:color w:val="000000"/>
          <w:sz w:val="16"/>
          <w:szCs w:val="16"/>
          <w:lang w:val="en-US"/>
        </w:rPr>
        <w:t xml:space="preserve">, Ben </w:t>
      </w:r>
      <w:proofErr w:type="spellStart"/>
      <w:r w:rsidRPr="00BB13B0">
        <w:rPr>
          <w:rFonts w:ascii="Arial" w:hAnsi="Arial" w:cs="Arial"/>
          <w:color w:val="000000"/>
          <w:sz w:val="16"/>
          <w:szCs w:val="16"/>
          <w:lang w:val="en-US"/>
        </w:rPr>
        <w:t>Hause</w:t>
      </w:r>
      <w:proofErr w:type="spellEnd"/>
      <w:r w:rsidRPr="00BB13B0">
        <w:rPr>
          <w:rFonts w:ascii="Arial" w:hAnsi="Arial" w:cs="Arial"/>
          <w:color w:val="000000"/>
          <w:sz w:val="16"/>
          <w:szCs w:val="16"/>
          <w:lang w:val="en-US"/>
        </w:rPr>
        <w:t xml:space="preserve">, Sarah </w:t>
      </w:r>
      <w:proofErr w:type="spellStart"/>
      <w:r w:rsidRPr="00BB13B0">
        <w:rPr>
          <w:rFonts w:ascii="Arial" w:hAnsi="Arial" w:cs="Arial"/>
          <w:color w:val="000000"/>
          <w:sz w:val="16"/>
          <w:szCs w:val="16"/>
          <w:lang w:val="en-US"/>
        </w:rPr>
        <w:t>Maman</w:t>
      </w:r>
      <w:proofErr w:type="spellEnd"/>
      <w:r w:rsidRPr="00BB13B0">
        <w:rPr>
          <w:rFonts w:ascii="Arial" w:hAnsi="Arial" w:cs="Arial"/>
          <w:color w:val="000000"/>
          <w:sz w:val="16"/>
          <w:szCs w:val="16"/>
          <w:lang w:val="en-US"/>
        </w:rPr>
        <w:t xml:space="preserve">, </w:t>
      </w:r>
      <w:r w:rsidRPr="00BB13B0">
        <w:rPr>
          <w:rFonts w:ascii="Arial" w:hAnsi="Arial" w:cs="Arial"/>
          <w:b/>
          <w:bCs/>
          <w:color w:val="000000"/>
          <w:sz w:val="16"/>
          <w:szCs w:val="16"/>
          <w:lang w:val="en-US"/>
        </w:rPr>
        <w:t xml:space="preserve">Gilles Meyer, and Mariette </w:t>
      </w:r>
      <w:proofErr w:type="spellStart"/>
      <w:r w:rsidRPr="00BB13B0">
        <w:rPr>
          <w:rFonts w:ascii="Arial" w:hAnsi="Arial" w:cs="Arial"/>
          <w:b/>
          <w:bCs/>
          <w:color w:val="000000"/>
          <w:sz w:val="16"/>
          <w:szCs w:val="16"/>
          <w:lang w:val="en-US"/>
        </w:rPr>
        <w:t>Ducatez</w:t>
      </w:r>
      <w:proofErr w:type="spellEnd"/>
      <w:r w:rsidRPr="00BB13B0">
        <w:rPr>
          <w:rFonts w:ascii="Arial" w:hAnsi="Arial" w:cs="Arial"/>
          <w:color w:val="000000"/>
          <w:sz w:val="16"/>
          <w:szCs w:val="16"/>
          <w:lang w:val="en-US"/>
        </w:rPr>
        <w:t>. 2020. ‘Global Transmission, Spatial Segregation, and Recombination Determine the Long-Term Evolution and Epidemiology of Bovine Coronaviruses</w:t>
      </w:r>
      <w:r>
        <w:rPr>
          <w:rFonts w:ascii="Arial" w:hAnsi="Arial" w:cs="Arial"/>
          <w:color w:val="000000"/>
          <w:sz w:val="16"/>
          <w:szCs w:val="16"/>
          <w:lang w:val="en-US"/>
        </w:rPr>
        <w:t>.’</w:t>
      </w:r>
      <w:r w:rsidRPr="00BB13B0">
        <w:rPr>
          <w:rFonts w:ascii="Arial" w:hAnsi="Arial" w:cs="Arial"/>
          <w:color w:val="000000"/>
          <w:sz w:val="16"/>
          <w:szCs w:val="16"/>
          <w:lang w:val="en-US"/>
        </w:rPr>
        <w:t xml:space="preserve"> Viruses 12, no. 5 (May): 534. </w:t>
      </w:r>
      <w:hyperlink r:id="rId27" w:history="1">
        <w:r w:rsidRPr="00535DC6">
          <w:rPr>
            <w:rFonts w:ascii="Arial" w:hAnsi="Arial" w:cs="Arial"/>
            <w:color w:val="00A4A6"/>
            <w:sz w:val="16"/>
            <w:szCs w:val="16"/>
            <w:u w:val="single"/>
            <w:lang w:val="en-US"/>
          </w:rPr>
          <w:t>https://doi.org/10.3390/v12050534</w:t>
        </w:r>
      </w:hyperlink>
      <w:r w:rsidRPr="00535DC6">
        <w:rPr>
          <w:rFonts w:ascii="Arial" w:hAnsi="Arial" w:cs="Arial"/>
          <w:color w:val="00A4A6"/>
          <w:sz w:val="16"/>
          <w:szCs w:val="16"/>
          <w:u w:val="single"/>
          <w:lang w:val="en-US"/>
        </w:rPr>
        <w:t>.</w:t>
      </w:r>
    </w:p>
    <w:p w:rsidR="00EA5D61" w:rsidRPr="00BB13B0" w:rsidRDefault="00EA5D61" w:rsidP="00EA5D61">
      <w:pPr>
        <w:spacing w:after="0" w:line="240" w:lineRule="auto"/>
        <w:jc w:val="both"/>
        <w:rPr>
          <w:rFonts w:ascii="Arial" w:hAnsi="Arial" w:cs="Arial"/>
          <w:color w:val="000000"/>
          <w:sz w:val="16"/>
          <w:szCs w:val="16"/>
          <w:lang w:val="en-US"/>
        </w:rPr>
      </w:pPr>
    </w:p>
    <w:p w:rsidR="00EA5D61" w:rsidRDefault="00EA5D61" w:rsidP="00EA5D61">
      <w:pPr>
        <w:spacing w:after="0" w:line="240" w:lineRule="auto"/>
        <w:jc w:val="both"/>
        <w:rPr>
          <w:rFonts w:ascii="Arial" w:hAnsi="Arial" w:cs="Arial"/>
          <w:sz w:val="16"/>
          <w:szCs w:val="16"/>
          <w:lang w:val="en-US"/>
        </w:rPr>
      </w:pPr>
      <w:r w:rsidRPr="00BB13B0">
        <w:rPr>
          <w:rFonts w:ascii="Arial" w:hAnsi="Arial" w:cs="Arial"/>
          <w:color w:val="000000"/>
          <w:sz w:val="16"/>
          <w:szCs w:val="16"/>
          <w:lang w:val="en-US"/>
        </w:rPr>
        <w:t xml:space="preserve">Alena </w:t>
      </w:r>
      <w:proofErr w:type="spellStart"/>
      <w:r w:rsidRPr="00BB13B0">
        <w:rPr>
          <w:rFonts w:ascii="Arial" w:hAnsi="Arial" w:cs="Arial"/>
          <w:color w:val="000000"/>
          <w:sz w:val="16"/>
          <w:szCs w:val="16"/>
          <w:lang w:val="en-US"/>
        </w:rPr>
        <w:t>Stsiapanava</w:t>
      </w:r>
      <w:proofErr w:type="spellEnd"/>
      <w:r w:rsidRPr="00BB13B0">
        <w:rPr>
          <w:rFonts w:ascii="Arial" w:hAnsi="Arial" w:cs="Arial"/>
          <w:color w:val="000000"/>
          <w:sz w:val="16"/>
          <w:szCs w:val="16"/>
          <w:lang w:val="en-US"/>
        </w:rPr>
        <w:t xml:space="preserve">, </w:t>
      </w:r>
      <w:proofErr w:type="spellStart"/>
      <w:r w:rsidRPr="00BB13B0">
        <w:rPr>
          <w:rFonts w:ascii="Arial" w:hAnsi="Arial" w:cs="Arial"/>
          <w:color w:val="000000"/>
          <w:sz w:val="16"/>
          <w:szCs w:val="16"/>
          <w:lang w:val="en-US"/>
        </w:rPr>
        <w:t>Chenrui</w:t>
      </w:r>
      <w:proofErr w:type="spellEnd"/>
      <w:r w:rsidRPr="00BB13B0">
        <w:rPr>
          <w:rFonts w:ascii="Arial" w:hAnsi="Arial" w:cs="Arial"/>
          <w:color w:val="000000"/>
          <w:sz w:val="16"/>
          <w:szCs w:val="16"/>
          <w:lang w:val="en-US"/>
        </w:rPr>
        <w:t xml:space="preserve"> Xu, </w:t>
      </w:r>
      <w:proofErr w:type="spellStart"/>
      <w:r w:rsidRPr="00BB13B0">
        <w:rPr>
          <w:rFonts w:ascii="Arial" w:hAnsi="Arial" w:cs="Arial"/>
          <w:color w:val="000000"/>
          <w:sz w:val="16"/>
          <w:szCs w:val="16"/>
          <w:lang w:val="en-US"/>
        </w:rPr>
        <w:t>Shunsuke</w:t>
      </w:r>
      <w:proofErr w:type="spellEnd"/>
      <w:r w:rsidRPr="00BB13B0">
        <w:rPr>
          <w:rFonts w:ascii="Arial" w:hAnsi="Arial" w:cs="Arial"/>
          <w:color w:val="000000"/>
          <w:sz w:val="16"/>
          <w:szCs w:val="16"/>
          <w:lang w:val="en-US"/>
        </w:rPr>
        <w:t xml:space="preserve"> </w:t>
      </w:r>
      <w:proofErr w:type="spellStart"/>
      <w:r w:rsidRPr="00BB13B0">
        <w:rPr>
          <w:rFonts w:ascii="Arial" w:hAnsi="Arial" w:cs="Arial"/>
          <w:color w:val="000000"/>
          <w:sz w:val="16"/>
          <w:szCs w:val="16"/>
          <w:lang w:val="en-US"/>
        </w:rPr>
        <w:t>Nishio</w:t>
      </w:r>
      <w:proofErr w:type="spellEnd"/>
      <w:r w:rsidRPr="00BB13B0">
        <w:rPr>
          <w:rFonts w:ascii="Arial" w:hAnsi="Arial" w:cs="Arial"/>
          <w:color w:val="000000"/>
          <w:sz w:val="16"/>
          <w:szCs w:val="16"/>
          <w:lang w:val="en-US"/>
        </w:rPr>
        <w:t xml:space="preserve">, Ling Han, </w:t>
      </w:r>
      <w:r w:rsidRPr="00BB13B0">
        <w:rPr>
          <w:rFonts w:ascii="Arial" w:hAnsi="Arial" w:cs="Arial"/>
          <w:b/>
          <w:bCs/>
          <w:color w:val="000000"/>
          <w:sz w:val="16"/>
          <w:szCs w:val="16"/>
          <w:lang w:val="en-US"/>
        </w:rPr>
        <w:t xml:space="preserve">Nao </w:t>
      </w:r>
      <w:proofErr w:type="spellStart"/>
      <w:r w:rsidRPr="00BB13B0">
        <w:rPr>
          <w:rFonts w:ascii="Arial" w:hAnsi="Arial" w:cs="Arial"/>
          <w:b/>
          <w:bCs/>
          <w:color w:val="000000"/>
          <w:sz w:val="16"/>
          <w:szCs w:val="16"/>
          <w:lang w:val="en-US"/>
        </w:rPr>
        <w:t>Yamakawa</w:t>
      </w:r>
      <w:proofErr w:type="spellEnd"/>
      <w:r w:rsidRPr="00BB13B0">
        <w:rPr>
          <w:rFonts w:ascii="Arial" w:hAnsi="Arial" w:cs="Arial"/>
          <w:b/>
          <w:bCs/>
          <w:color w:val="000000"/>
          <w:sz w:val="16"/>
          <w:szCs w:val="16"/>
          <w:lang w:val="en-US"/>
        </w:rPr>
        <w:t>,</w:t>
      </w:r>
      <w:r w:rsidRPr="00BB13B0">
        <w:rPr>
          <w:rFonts w:ascii="Arial" w:hAnsi="Arial" w:cs="Arial"/>
          <w:color w:val="000000"/>
          <w:sz w:val="16"/>
          <w:szCs w:val="16"/>
          <w:lang w:val="en-US"/>
        </w:rPr>
        <w:t xml:space="preserve"> Marta </w:t>
      </w:r>
      <w:proofErr w:type="spellStart"/>
      <w:r w:rsidRPr="00BB13B0">
        <w:rPr>
          <w:rFonts w:ascii="Arial" w:hAnsi="Arial" w:cs="Arial"/>
          <w:color w:val="000000"/>
          <w:sz w:val="16"/>
          <w:szCs w:val="16"/>
          <w:lang w:val="en-US"/>
        </w:rPr>
        <w:t>Carroni</w:t>
      </w:r>
      <w:proofErr w:type="spellEnd"/>
      <w:r w:rsidRPr="00BB13B0">
        <w:rPr>
          <w:rFonts w:ascii="Arial" w:hAnsi="Arial" w:cs="Arial"/>
          <w:color w:val="000000"/>
          <w:sz w:val="16"/>
          <w:szCs w:val="16"/>
          <w:lang w:val="en-US"/>
        </w:rPr>
        <w:t xml:space="preserve">, Kathryn </w:t>
      </w:r>
      <w:proofErr w:type="spellStart"/>
      <w:r w:rsidRPr="00BB13B0">
        <w:rPr>
          <w:rFonts w:ascii="Arial" w:hAnsi="Arial" w:cs="Arial"/>
          <w:color w:val="000000"/>
          <w:sz w:val="16"/>
          <w:szCs w:val="16"/>
          <w:lang w:val="en-US"/>
        </w:rPr>
        <w:t>Tunyasuvunakool</w:t>
      </w:r>
      <w:proofErr w:type="spellEnd"/>
      <w:r w:rsidRPr="00BB13B0">
        <w:rPr>
          <w:rFonts w:ascii="Arial" w:hAnsi="Arial" w:cs="Arial"/>
          <w:color w:val="000000"/>
          <w:sz w:val="16"/>
          <w:szCs w:val="16"/>
          <w:lang w:val="en-US"/>
        </w:rPr>
        <w:t xml:space="preserve">, et al. 2022. ‘Structure of the Decoy Module of Human Glycoprotein 2 and Uromodulin and Its Interaction with Bacterial Adhesin </w:t>
      </w:r>
      <w:proofErr w:type="spellStart"/>
      <w:r w:rsidRPr="00BB13B0">
        <w:rPr>
          <w:rFonts w:ascii="Arial" w:hAnsi="Arial" w:cs="Arial"/>
          <w:color w:val="000000"/>
          <w:sz w:val="16"/>
          <w:szCs w:val="16"/>
          <w:lang w:val="en-US"/>
        </w:rPr>
        <w:t>FimH</w:t>
      </w:r>
      <w:proofErr w:type="spellEnd"/>
      <w:r w:rsidRPr="00BB13B0">
        <w:rPr>
          <w:rFonts w:ascii="Arial" w:hAnsi="Arial" w:cs="Arial"/>
          <w:color w:val="000000"/>
          <w:sz w:val="16"/>
          <w:szCs w:val="16"/>
          <w:lang w:val="en-US"/>
        </w:rPr>
        <w:t>’. Nature Structural &amp; Molecular Biology 29, no. 3 (March): 190–93.</w:t>
      </w:r>
      <w:r w:rsidRPr="00535DC6">
        <w:rPr>
          <w:rFonts w:ascii="Arial" w:hAnsi="Arial" w:cs="Arial"/>
          <w:color w:val="00A4A6"/>
          <w:sz w:val="16"/>
          <w:szCs w:val="16"/>
          <w:u w:val="single"/>
          <w:lang w:val="en-US"/>
        </w:rPr>
        <w:t xml:space="preserve"> </w:t>
      </w:r>
      <w:hyperlink r:id="rId28" w:history="1">
        <w:r w:rsidRPr="00535DC6">
          <w:rPr>
            <w:rFonts w:ascii="Arial" w:hAnsi="Arial" w:cs="Arial"/>
            <w:color w:val="00A4A6"/>
            <w:sz w:val="16"/>
            <w:szCs w:val="16"/>
            <w:u w:val="single"/>
            <w:lang w:val="en-US"/>
          </w:rPr>
          <w:t>https://doi.org/10.1038/s41594-022-00729-3</w:t>
        </w:r>
      </w:hyperlink>
    </w:p>
    <w:p w:rsidR="00EA5D61" w:rsidRDefault="00EA5D61" w:rsidP="00EA5D61">
      <w:pPr>
        <w:spacing w:after="0" w:line="240" w:lineRule="auto"/>
        <w:jc w:val="both"/>
        <w:rPr>
          <w:rFonts w:ascii="Arial" w:hAnsi="Arial" w:cs="Arial"/>
          <w:color w:val="000000"/>
          <w:sz w:val="16"/>
          <w:szCs w:val="16"/>
          <w:lang w:val="en-US"/>
        </w:rPr>
      </w:pPr>
    </w:p>
    <w:p w:rsidR="00EA5D61" w:rsidRDefault="00EA5D61" w:rsidP="00EA5D61">
      <w:pPr>
        <w:rPr>
          <w:rFonts w:ascii="Arial" w:hAnsi="Arial" w:cs="Arial"/>
          <w:color w:val="00A4A6"/>
          <w:sz w:val="16"/>
          <w:szCs w:val="16"/>
          <w:u w:val="single" w:color="0000FF"/>
          <w:lang w:val="en-US"/>
        </w:rPr>
      </w:pPr>
      <w:r w:rsidRPr="00BB13B0">
        <w:rPr>
          <w:rFonts w:ascii="Arial" w:hAnsi="Arial" w:cs="Arial"/>
          <w:color w:val="000000"/>
          <w:sz w:val="16"/>
          <w:szCs w:val="16"/>
          <w:lang w:val="en-US"/>
        </w:rPr>
        <w:t xml:space="preserve">Wan, </w:t>
      </w:r>
      <w:proofErr w:type="spellStart"/>
      <w:r w:rsidRPr="00BB13B0">
        <w:rPr>
          <w:rFonts w:ascii="Arial" w:hAnsi="Arial" w:cs="Arial"/>
          <w:color w:val="000000"/>
          <w:sz w:val="16"/>
          <w:szCs w:val="16"/>
          <w:lang w:val="en-US"/>
        </w:rPr>
        <w:t>Xiu</w:t>
      </w:r>
      <w:proofErr w:type="spellEnd"/>
      <w:r w:rsidRPr="00BB13B0">
        <w:rPr>
          <w:rFonts w:ascii="Arial" w:hAnsi="Arial" w:cs="Arial"/>
          <w:color w:val="000000"/>
          <w:sz w:val="16"/>
          <w:szCs w:val="16"/>
          <w:lang w:val="en-US"/>
        </w:rPr>
        <w:t xml:space="preserve">-Feng, Lucas Ferguson, Justine Oliva, Adam Rubrum, Laura Eckard, </w:t>
      </w:r>
      <w:proofErr w:type="spellStart"/>
      <w:r w:rsidRPr="00BB13B0">
        <w:rPr>
          <w:rFonts w:ascii="Arial" w:hAnsi="Arial" w:cs="Arial"/>
          <w:color w:val="000000"/>
          <w:sz w:val="16"/>
          <w:szCs w:val="16"/>
          <w:lang w:val="en-US"/>
        </w:rPr>
        <w:t>Xiaojian</w:t>
      </w:r>
      <w:proofErr w:type="spellEnd"/>
      <w:r w:rsidRPr="00BB13B0">
        <w:rPr>
          <w:rFonts w:ascii="Arial" w:hAnsi="Arial" w:cs="Arial"/>
          <w:color w:val="000000"/>
          <w:sz w:val="16"/>
          <w:szCs w:val="16"/>
          <w:lang w:val="en-US"/>
        </w:rPr>
        <w:t xml:space="preserve"> Zhang, Amelia R. </w:t>
      </w:r>
      <w:proofErr w:type="spellStart"/>
      <w:r w:rsidRPr="00BB13B0">
        <w:rPr>
          <w:rFonts w:ascii="Arial" w:hAnsi="Arial" w:cs="Arial"/>
          <w:color w:val="000000"/>
          <w:sz w:val="16"/>
          <w:szCs w:val="16"/>
          <w:lang w:val="en-US"/>
        </w:rPr>
        <w:t>Woolums</w:t>
      </w:r>
      <w:proofErr w:type="spellEnd"/>
      <w:r w:rsidRPr="00BB13B0">
        <w:rPr>
          <w:rFonts w:ascii="Arial" w:hAnsi="Arial" w:cs="Arial"/>
          <w:color w:val="000000"/>
          <w:sz w:val="16"/>
          <w:szCs w:val="16"/>
          <w:lang w:val="en-US"/>
        </w:rPr>
        <w:t xml:space="preserve">, Adrien Lion, </w:t>
      </w:r>
      <w:r w:rsidRPr="00BB13B0">
        <w:rPr>
          <w:rFonts w:ascii="Arial" w:hAnsi="Arial" w:cs="Arial"/>
          <w:b/>
          <w:bCs/>
          <w:color w:val="000000"/>
          <w:sz w:val="16"/>
          <w:szCs w:val="16"/>
          <w:lang w:val="en-US"/>
        </w:rPr>
        <w:t xml:space="preserve">Gilles Meyer, </w:t>
      </w:r>
      <w:r w:rsidRPr="00BB13B0">
        <w:rPr>
          <w:rFonts w:ascii="Arial" w:hAnsi="Arial" w:cs="Arial"/>
          <w:color w:val="000000"/>
          <w:sz w:val="16"/>
          <w:szCs w:val="16"/>
          <w:lang w:val="en-US"/>
        </w:rPr>
        <w:t xml:space="preserve">Shin Murakami, Wenjun Ma, Taisuke </w:t>
      </w:r>
      <w:proofErr w:type="spellStart"/>
      <w:r w:rsidRPr="00BB13B0">
        <w:rPr>
          <w:rFonts w:ascii="Arial" w:hAnsi="Arial" w:cs="Arial"/>
          <w:color w:val="000000"/>
          <w:sz w:val="16"/>
          <w:szCs w:val="16"/>
          <w:lang w:val="en-US"/>
        </w:rPr>
        <w:t>Horimoto</w:t>
      </w:r>
      <w:proofErr w:type="spellEnd"/>
      <w:r w:rsidRPr="00BB13B0">
        <w:rPr>
          <w:rFonts w:ascii="Arial" w:hAnsi="Arial" w:cs="Arial"/>
          <w:color w:val="000000"/>
          <w:sz w:val="16"/>
          <w:szCs w:val="16"/>
          <w:lang w:val="en-US"/>
        </w:rPr>
        <w:t xml:space="preserve">, Richard Webby, </w:t>
      </w:r>
      <w:r w:rsidRPr="00BB13B0">
        <w:rPr>
          <w:rFonts w:ascii="Arial" w:hAnsi="Arial" w:cs="Arial"/>
          <w:b/>
          <w:bCs/>
          <w:color w:val="000000"/>
          <w:sz w:val="16"/>
          <w:szCs w:val="16"/>
          <w:lang w:val="en-US"/>
        </w:rPr>
        <w:t xml:space="preserve">Mariette </w:t>
      </w:r>
      <w:proofErr w:type="spellStart"/>
      <w:r w:rsidRPr="00BB13B0">
        <w:rPr>
          <w:rFonts w:ascii="Arial" w:hAnsi="Arial" w:cs="Arial"/>
          <w:b/>
          <w:bCs/>
          <w:color w:val="000000"/>
          <w:sz w:val="16"/>
          <w:szCs w:val="16"/>
          <w:lang w:val="en-US"/>
        </w:rPr>
        <w:t>Ducatez</w:t>
      </w:r>
      <w:proofErr w:type="spellEnd"/>
      <w:r w:rsidRPr="00BB13B0">
        <w:rPr>
          <w:rFonts w:ascii="Arial" w:hAnsi="Arial" w:cs="Arial"/>
          <w:b/>
          <w:bCs/>
          <w:color w:val="000000"/>
          <w:sz w:val="16"/>
          <w:szCs w:val="16"/>
          <w:lang w:val="en-US"/>
        </w:rPr>
        <w:t xml:space="preserve"> </w:t>
      </w:r>
      <w:r w:rsidRPr="00BB13B0">
        <w:rPr>
          <w:rFonts w:ascii="Arial" w:hAnsi="Arial" w:cs="Arial"/>
          <w:color w:val="000000"/>
          <w:sz w:val="16"/>
          <w:szCs w:val="16"/>
          <w:lang w:val="en-US"/>
        </w:rPr>
        <w:t>et al. 2020. ‘Limited Cross-Protection Provided by Prior Infection Contributes to High Prevalence of Influenza D Viruses in Cattle</w:t>
      </w:r>
      <w:r>
        <w:rPr>
          <w:rFonts w:ascii="Arial" w:hAnsi="Arial" w:cs="Arial"/>
          <w:color w:val="000000"/>
          <w:sz w:val="16"/>
          <w:szCs w:val="16"/>
          <w:lang w:val="en-US"/>
        </w:rPr>
        <w:t>.’</w:t>
      </w:r>
      <w:r w:rsidRPr="00BB13B0">
        <w:rPr>
          <w:rFonts w:ascii="Arial" w:hAnsi="Arial" w:cs="Arial"/>
          <w:color w:val="000000"/>
          <w:sz w:val="16"/>
          <w:szCs w:val="16"/>
          <w:lang w:val="en-US"/>
        </w:rPr>
        <w:t xml:space="preserve"> Journal of Virology 94, no. 18 (August</w:t>
      </w:r>
      <w:r w:rsidRPr="00535DC6">
        <w:rPr>
          <w:rFonts w:ascii="Arial" w:hAnsi="Arial" w:cs="Arial"/>
          <w:color w:val="00A4A6"/>
          <w:sz w:val="16"/>
          <w:szCs w:val="16"/>
          <w:lang w:val="en-US"/>
        </w:rPr>
        <w:t xml:space="preserve">). </w:t>
      </w:r>
      <w:hyperlink r:id="rId29" w:history="1">
        <w:r w:rsidRPr="00535DC6">
          <w:rPr>
            <w:rFonts w:ascii="Arial" w:hAnsi="Arial" w:cs="Arial"/>
            <w:color w:val="00A4A6"/>
            <w:sz w:val="16"/>
            <w:szCs w:val="16"/>
            <w:u w:val="single" w:color="0000FF"/>
            <w:lang w:val="en-US"/>
          </w:rPr>
          <w:t>https://doi.org/10.1128/JVI.00240-20</w:t>
        </w:r>
      </w:hyperlink>
    </w:p>
    <w:p w:rsidR="00EA5D61" w:rsidRDefault="00EA5D61" w:rsidP="00EA5D61">
      <w:pPr>
        <w:rPr>
          <w:rFonts w:ascii="Arial" w:hAnsi="Arial" w:cs="Arial"/>
          <w:color w:val="00A4A6"/>
          <w:sz w:val="16"/>
          <w:szCs w:val="16"/>
          <w:u w:val="single" w:color="0000FF"/>
          <w:lang w:val="en-US"/>
        </w:rPr>
      </w:pPr>
    </w:p>
    <w:p w:rsidR="005F0E28" w:rsidRDefault="005F0E28" w:rsidP="00EB02F6">
      <w:pPr>
        <w:rPr>
          <w:rFonts w:ascii="Arial" w:hAnsi="Arial" w:cs="Arial"/>
          <w:sz w:val="28"/>
          <w:szCs w:val="28"/>
          <w:lang w:val="en-US"/>
        </w:rPr>
      </w:pPr>
    </w:p>
    <w:p w:rsidR="00EA5D61" w:rsidRPr="00EA5D61" w:rsidRDefault="00EA5D61" w:rsidP="00EA5D61">
      <w:pPr>
        <w:pStyle w:val="Paragraphedeliste"/>
        <w:numPr>
          <w:ilvl w:val="0"/>
          <w:numId w:val="1"/>
        </w:numPr>
        <w:rPr>
          <w:rStyle w:val="Accentuation"/>
          <w:rFonts w:ascii="Arial" w:hAnsi="Arial" w:cs="Arial"/>
          <w:b/>
          <w:i w:val="0"/>
          <w:caps/>
          <w:sz w:val="28"/>
          <w:szCs w:val="28"/>
          <w:lang w:val="en-US"/>
        </w:rPr>
      </w:pPr>
      <w:r w:rsidRPr="00EA5D61">
        <w:rPr>
          <w:rStyle w:val="Accentuation"/>
          <w:rFonts w:ascii="Arial" w:hAnsi="Arial" w:cs="Arial"/>
          <w:b/>
          <w:i w:val="0"/>
          <w:caps/>
          <w:sz w:val="28"/>
          <w:szCs w:val="28"/>
          <w:lang w:val="en-US"/>
        </w:rPr>
        <w:t>Pharmacology (INTHERES team)</w:t>
      </w:r>
    </w:p>
    <w:p w:rsidR="00EA5D61" w:rsidRPr="00942539" w:rsidRDefault="00EA5D61" w:rsidP="00EA5D61">
      <w:pPr>
        <w:rPr>
          <w:rStyle w:val="Accentuation"/>
          <w:rFonts w:ascii="Arial" w:hAnsi="Arial" w:cs="Arial"/>
          <w:b/>
          <w:i w:val="0"/>
          <w:caps/>
          <w:color w:val="2E74B5"/>
          <w:sz w:val="28"/>
          <w:szCs w:val="28"/>
          <w:lang w:val="en-US"/>
        </w:rPr>
      </w:pPr>
      <w:r w:rsidRPr="00942539">
        <w:rPr>
          <w:rStyle w:val="Accentuation"/>
          <w:rFonts w:ascii="Arial" w:hAnsi="Arial" w:cs="Arial"/>
          <w:b/>
          <w:i w:val="0"/>
          <w:caps/>
          <w:color w:val="2E74B5"/>
          <w:sz w:val="28"/>
          <w:szCs w:val="28"/>
          <w:lang w:val="en-US"/>
        </w:rPr>
        <w:t>In vitro evaluation of the efficacy of different antibiotics against Rhodococcocus equi</w:t>
      </w:r>
    </w:p>
    <w:p w:rsidR="00EA5D61" w:rsidRPr="00942539" w:rsidRDefault="00EA5D61" w:rsidP="00EA5D61">
      <w:pPr>
        <w:rPr>
          <w:caps/>
          <w:sz w:val="28"/>
          <w:szCs w:val="28"/>
          <w:lang w:val="en-GB"/>
        </w:rPr>
      </w:pPr>
    </w:p>
    <w:p w:rsidR="00EA5D61" w:rsidRPr="00942539" w:rsidRDefault="00EA5D61" w:rsidP="00EA5D61">
      <w:pPr>
        <w:rPr>
          <w:sz w:val="24"/>
          <w:szCs w:val="24"/>
          <w:lang w:val="en-GB"/>
        </w:rPr>
      </w:pPr>
      <w:r w:rsidRPr="00942539">
        <w:rPr>
          <w:rStyle w:val="Accentuation"/>
          <w:rFonts w:ascii="Arial" w:hAnsi="Arial" w:cs="Arial"/>
          <w:b/>
          <w:i w:val="0"/>
          <w:sz w:val="24"/>
          <w:szCs w:val="24"/>
          <w:lang w:val="en-US"/>
        </w:rPr>
        <w:t>Background</w:t>
      </w:r>
    </w:p>
    <w:p w:rsidR="00EA5D61" w:rsidRPr="00942539" w:rsidRDefault="00EA5D61" w:rsidP="00EA5D61">
      <w:pPr>
        <w:rPr>
          <w:sz w:val="24"/>
          <w:szCs w:val="24"/>
          <w:lang w:val="en-GB"/>
        </w:rPr>
      </w:pPr>
      <w:proofErr w:type="spellStart"/>
      <w:r w:rsidRPr="00942539">
        <w:rPr>
          <w:rStyle w:val="Accentuation"/>
          <w:rFonts w:ascii="Arial" w:hAnsi="Arial" w:cs="Arial"/>
          <w:i w:val="0"/>
          <w:sz w:val="24"/>
          <w:szCs w:val="24"/>
          <w:lang w:val="en-US"/>
        </w:rPr>
        <w:t>Rhodococcosis</w:t>
      </w:r>
      <w:proofErr w:type="spellEnd"/>
      <w:r w:rsidRPr="00942539">
        <w:rPr>
          <w:rStyle w:val="Accentuation"/>
          <w:rFonts w:ascii="Arial" w:hAnsi="Arial" w:cs="Arial"/>
          <w:i w:val="0"/>
          <w:sz w:val="24"/>
          <w:szCs w:val="24"/>
          <w:lang w:val="en-US"/>
        </w:rPr>
        <w:t xml:space="preserve"> is a bacterial respiratory disease of foals associated with mortality of up to 80% if left untreated. </w:t>
      </w:r>
      <w:r>
        <w:rPr>
          <w:rStyle w:val="Accentuation"/>
          <w:rFonts w:ascii="Arial" w:hAnsi="Arial" w:cs="Arial"/>
          <w:i w:val="0"/>
          <w:sz w:val="24"/>
          <w:szCs w:val="24"/>
          <w:lang w:val="en-US"/>
        </w:rPr>
        <w:t>No randomized controlled trials are comparing</w:t>
      </w:r>
      <w:r w:rsidRPr="00942539">
        <w:rPr>
          <w:rStyle w:val="Accentuation"/>
          <w:rFonts w:ascii="Arial" w:hAnsi="Arial" w:cs="Arial"/>
          <w:i w:val="0"/>
          <w:sz w:val="24"/>
          <w:szCs w:val="24"/>
          <w:lang w:val="en-US"/>
        </w:rPr>
        <w:t xml:space="preserve"> different treatments in foals, and the recommendation to combine rifampicin with a macrolide since the 1980s has been based mainly on the results of retrospective clinical studies and in vitro studies that are not representative of the clinical situation.</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The combination of rifampicin and macrolides is based on evidence of in vitro synergy. However, all the tests demonstrating synergy were performed by exposing bacteria to antibiotic concentrations that were not representative of the antibiotic concentrations obtained in vivo. Indeed, in foals, concentrations vary over time due to absorption and elimination mechanisms. The data from these in vitro studies are therefore not very predictive of the effects that may be obtained during treatment in foals.  In addition, rifampicin is a known enzyme inducer and has recently been shown to significantly decrease macrolide concentrations reaching the lungs, which may call into question the value of this combination. The evaluation of this combination for the treatment of foals should be based on the benefit (synergy for antibacterial activity) / risk (under-exposure to antibiotics) ratio. </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Since the ability of </w:t>
      </w:r>
      <w:proofErr w:type="spellStart"/>
      <w:r w:rsidRPr="00942539">
        <w:rPr>
          <w:rStyle w:val="Accentuation"/>
          <w:rFonts w:ascii="Arial" w:hAnsi="Arial" w:cs="Arial"/>
          <w:i w:val="0"/>
          <w:sz w:val="24"/>
          <w:szCs w:val="24"/>
          <w:lang w:val="en-US"/>
        </w:rPr>
        <w:t>Rhodococcus</w:t>
      </w:r>
      <w:proofErr w:type="spellEnd"/>
      <w:r w:rsidRPr="00942539">
        <w:rPr>
          <w:rStyle w:val="Accentuation"/>
          <w:rFonts w:ascii="Arial" w:hAnsi="Arial" w:cs="Arial"/>
          <w:i w:val="0"/>
          <w:sz w:val="24"/>
          <w:szCs w:val="24"/>
          <w:lang w:val="en-US"/>
        </w:rPr>
        <w:t xml:space="preserve"> </w:t>
      </w:r>
      <w:proofErr w:type="spellStart"/>
      <w:r w:rsidRPr="00942539">
        <w:rPr>
          <w:rStyle w:val="Accentuation"/>
          <w:rFonts w:ascii="Arial" w:hAnsi="Arial" w:cs="Arial"/>
          <w:i w:val="0"/>
          <w:sz w:val="24"/>
          <w:szCs w:val="24"/>
          <w:lang w:val="en-US"/>
        </w:rPr>
        <w:t>equi</w:t>
      </w:r>
      <w:proofErr w:type="spellEnd"/>
      <w:r w:rsidRPr="00942539">
        <w:rPr>
          <w:rStyle w:val="Accentuation"/>
          <w:rFonts w:ascii="Arial" w:hAnsi="Arial" w:cs="Arial"/>
          <w:i w:val="0"/>
          <w:sz w:val="24"/>
          <w:szCs w:val="24"/>
          <w:lang w:val="en-US"/>
        </w:rPr>
        <w:t xml:space="preserve"> to survive in macrophages is correlated to the virulence of the bacteria in the foal, the activity of antibiotics on R. </w:t>
      </w:r>
      <w:proofErr w:type="spellStart"/>
      <w:r w:rsidRPr="00942539">
        <w:rPr>
          <w:rStyle w:val="Accentuation"/>
          <w:rFonts w:ascii="Arial" w:hAnsi="Arial" w:cs="Arial"/>
          <w:i w:val="0"/>
          <w:sz w:val="24"/>
          <w:szCs w:val="24"/>
          <w:lang w:val="en-US"/>
        </w:rPr>
        <w:t>equi</w:t>
      </w:r>
      <w:proofErr w:type="spellEnd"/>
      <w:r w:rsidRPr="00942539">
        <w:rPr>
          <w:rStyle w:val="Accentuation"/>
          <w:rFonts w:ascii="Arial" w:hAnsi="Arial" w:cs="Arial"/>
          <w:i w:val="0"/>
          <w:sz w:val="24"/>
          <w:szCs w:val="24"/>
          <w:lang w:val="en-US"/>
        </w:rPr>
        <w:t xml:space="preserve"> in </w:t>
      </w:r>
      <w:r w:rsidRPr="00942539">
        <w:rPr>
          <w:rStyle w:val="Accentuation"/>
          <w:rFonts w:ascii="Arial" w:hAnsi="Arial" w:cs="Arial"/>
          <w:i w:val="0"/>
          <w:sz w:val="24"/>
          <w:szCs w:val="24"/>
          <w:lang w:val="en-US"/>
        </w:rPr>
        <w:lastRenderedPageBreak/>
        <w:t xml:space="preserve">macrophages must be systematically studied in in vitro models more representative of the concentrations obtained in the foal and capable of better predicting the effects of the different treatments in terms of bacterial eradication and selection of resistant bacteria </w:t>
      </w:r>
    </w:p>
    <w:p w:rsidR="00EA5D61" w:rsidRPr="00942539" w:rsidRDefault="00EA5D61" w:rsidP="00EA5D61">
      <w:pPr>
        <w:rPr>
          <w:sz w:val="24"/>
          <w:szCs w:val="24"/>
          <w:lang w:val="en-GB"/>
        </w:rPr>
      </w:pPr>
      <w:r w:rsidRPr="00942539">
        <w:rPr>
          <w:rStyle w:val="Accentuation"/>
          <w:rFonts w:ascii="Arial" w:hAnsi="Arial" w:cs="Arial"/>
          <w:b/>
          <w:i w:val="0"/>
          <w:sz w:val="24"/>
          <w:szCs w:val="24"/>
          <w:lang w:val="en-US"/>
        </w:rPr>
        <w:t>Project</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The objective of the training period is to test in vitro the effects of antibiotics that could be used, alone or in combination, in the treatment of </w:t>
      </w:r>
      <w:proofErr w:type="spellStart"/>
      <w:r w:rsidRPr="00942539">
        <w:rPr>
          <w:rStyle w:val="Accentuation"/>
          <w:rFonts w:ascii="Arial" w:hAnsi="Arial" w:cs="Arial"/>
          <w:i w:val="0"/>
          <w:sz w:val="24"/>
          <w:szCs w:val="24"/>
          <w:lang w:val="en-US"/>
        </w:rPr>
        <w:t>rhodococcosis</w:t>
      </w:r>
      <w:proofErr w:type="spellEnd"/>
      <w:r w:rsidRPr="00942539">
        <w:rPr>
          <w:rStyle w:val="Accentuation"/>
          <w:rFonts w:ascii="Arial" w:hAnsi="Arial" w:cs="Arial"/>
          <w:i w:val="0"/>
          <w:sz w:val="24"/>
          <w:szCs w:val="24"/>
          <w:lang w:val="en-US"/>
        </w:rPr>
        <w:t xml:space="preserve"> in foals. </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Efficacy will be tested by exposing extracellular and intracellular bacteria (after phagocytosis) to the maximum concentrations obtained in the foal (either free plasma concentrations or pulmonary epithelial lining fluid concentrations (PELF) as a single agent or in combination). Antibiotics tested will be rifampicin plus clarithromycin or azithromycin, marbofloxacin alone or in combination with macrolides and possibly </w:t>
      </w:r>
      <w:proofErr w:type="spellStart"/>
      <w:r w:rsidRPr="00942539">
        <w:rPr>
          <w:rStyle w:val="Accentuation"/>
          <w:rFonts w:ascii="Arial" w:hAnsi="Arial" w:cs="Arial"/>
          <w:i w:val="0"/>
          <w:sz w:val="24"/>
          <w:szCs w:val="24"/>
          <w:lang w:val="en-US"/>
        </w:rPr>
        <w:t>gamithromycin</w:t>
      </w:r>
      <w:proofErr w:type="spellEnd"/>
      <w:r w:rsidRPr="00942539">
        <w:rPr>
          <w:rStyle w:val="Accentuation"/>
          <w:rFonts w:ascii="Arial" w:hAnsi="Arial" w:cs="Arial"/>
          <w:i w:val="0"/>
          <w:sz w:val="24"/>
          <w:szCs w:val="24"/>
          <w:lang w:val="en-US"/>
        </w:rPr>
        <w:t xml:space="preserve">. The concentrations tested will be taken from available publications for these antibiotics administered to foals. </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To test the efficacy on intracellular bacteria, two cell lines capable of phagocytosing R. </w:t>
      </w:r>
      <w:proofErr w:type="spellStart"/>
      <w:r w:rsidRPr="00942539">
        <w:rPr>
          <w:rStyle w:val="Accentuation"/>
          <w:rFonts w:ascii="Arial" w:hAnsi="Arial" w:cs="Arial"/>
          <w:i w:val="0"/>
          <w:sz w:val="24"/>
          <w:szCs w:val="24"/>
          <w:lang w:val="en-US"/>
        </w:rPr>
        <w:t>equi</w:t>
      </w:r>
      <w:proofErr w:type="spellEnd"/>
      <w:r w:rsidRPr="00942539">
        <w:rPr>
          <w:rStyle w:val="Accentuation"/>
          <w:rFonts w:ascii="Arial" w:hAnsi="Arial" w:cs="Arial"/>
          <w:i w:val="0"/>
          <w:sz w:val="24"/>
          <w:szCs w:val="24"/>
          <w:lang w:val="en-US"/>
        </w:rPr>
        <w:t xml:space="preserve"> will be tested.</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The efficacy of the antibiotics will be evaluated by counting the bacteria over time and by looking for resistance selection. For antibiotics effective at maximum concentrations, lower concentrations will be tested to evaluate the impact of altered absorption in some foals (inter-individual variability). In parallel, we will try to maintain extracellular and intracellular bacteria under identical experimental conditions and we will try to obtain non-adherent phagocytic cells </w:t>
      </w:r>
      <w:r>
        <w:rPr>
          <w:rStyle w:val="Accentuation"/>
          <w:rFonts w:ascii="Arial" w:hAnsi="Arial" w:cs="Arial"/>
          <w:i w:val="0"/>
          <w:sz w:val="24"/>
          <w:szCs w:val="24"/>
          <w:lang w:val="en-US"/>
        </w:rPr>
        <w:t>to</w:t>
      </w:r>
      <w:r w:rsidRPr="00942539">
        <w:rPr>
          <w:rStyle w:val="Accentuation"/>
          <w:rFonts w:ascii="Arial" w:hAnsi="Arial" w:cs="Arial"/>
          <w:i w:val="0"/>
          <w:sz w:val="24"/>
          <w:szCs w:val="24"/>
          <w:lang w:val="en-US"/>
        </w:rPr>
        <w:t xml:space="preserve"> be able to use the dynamic Hollow Fiber system later on.</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Ultimately, the results will allow us to better understand the effects of rifampicin in combination with clarithromycin or azithromycin (rate of effect, comparison of extra- and intracellular activity, </w:t>
      </w:r>
      <w:r>
        <w:rPr>
          <w:rStyle w:val="Accentuation"/>
          <w:rFonts w:ascii="Arial" w:hAnsi="Arial" w:cs="Arial"/>
          <w:i w:val="0"/>
          <w:sz w:val="24"/>
          <w:szCs w:val="24"/>
          <w:lang w:val="en-US"/>
        </w:rPr>
        <w:t xml:space="preserve">the </w:t>
      </w:r>
      <w:r w:rsidRPr="00942539">
        <w:rPr>
          <w:rStyle w:val="Accentuation"/>
          <w:rFonts w:ascii="Arial" w:hAnsi="Arial" w:cs="Arial"/>
          <w:i w:val="0"/>
          <w:sz w:val="24"/>
          <w:szCs w:val="24"/>
          <w:lang w:val="en-US"/>
        </w:rPr>
        <w:t xml:space="preserve">advantage of the combination, ...) and to determine if therapeutic failures (death or prolongation of treatment) can be attributed to under-exposure of certain foals to antibiotics. Finally, new data will also be generated for other treatments and may guide future research. </w:t>
      </w:r>
    </w:p>
    <w:p w:rsidR="00EA5D61" w:rsidRPr="00942539" w:rsidRDefault="00EA5D61" w:rsidP="00EA5D61">
      <w:pPr>
        <w:rPr>
          <w:sz w:val="24"/>
          <w:szCs w:val="24"/>
          <w:lang w:val="en-GB"/>
        </w:rPr>
      </w:pPr>
      <w:r w:rsidRPr="00942539">
        <w:rPr>
          <w:rStyle w:val="Accentuation"/>
          <w:rFonts w:ascii="Arial" w:hAnsi="Arial" w:cs="Arial"/>
          <w:b/>
          <w:i w:val="0"/>
          <w:sz w:val="24"/>
          <w:szCs w:val="24"/>
          <w:lang w:val="en-US"/>
        </w:rPr>
        <w:t xml:space="preserve">Methods used: </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 Cell culture </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Bacterial culture (plating, enumeration, ...)</w:t>
      </w:r>
    </w:p>
    <w:p w:rsidR="00EA5D61" w:rsidRPr="00942539" w:rsidRDefault="00EA5D61" w:rsidP="00EA5D61">
      <w:pPr>
        <w:rPr>
          <w:sz w:val="24"/>
          <w:szCs w:val="24"/>
          <w:lang w:val="en-GB"/>
        </w:rPr>
      </w:pPr>
      <w:r w:rsidRPr="00942539">
        <w:rPr>
          <w:rStyle w:val="Accentuation"/>
          <w:rFonts w:ascii="Arial" w:hAnsi="Arial" w:cs="Arial"/>
          <w:b/>
          <w:i w:val="0"/>
          <w:sz w:val="24"/>
          <w:szCs w:val="24"/>
          <w:lang w:val="en-US"/>
        </w:rPr>
        <w:t xml:space="preserve">Required skills: </w:t>
      </w:r>
    </w:p>
    <w:p w:rsidR="00EA5D61" w:rsidRPr="00942539" w:rsidRDefault="00EA5D61" w:rsidP="00EA5D61">
      <w:pPr>
        <w:rPr>
          <w:sz w:val="24"/>
          <w:szCs w:val="24"/>
          <w:lang w:val="en-GB"/>
        </w:rPr>
      </w:pPr>
      <w:r w:rsidRPr="00942539">
        <w:rPr>
          <w:rStyle w:val="Accentuation"/>
          <w:rFonts w:ascii="Arial" w:hAnsi="Arial" w:cs="Arial"/>
          <w:i w:val="0"/>
          <w:sz w:val="24"/>
          <w:szCs w:val="24"/>
          <w:lang w:val="en-US"/>
        </w:rPr>
        <w:t xml:space="preserve">There are no specific skills required. All the methods can be learnt during the training period. </w:t>
      </w:r>
    </w:p>
    <w:p w:rsidR="00EA5D61" w:rsidRPr="00942539" w:rsidRDefault="00EA5D61" w:rsidP="00EA5D61">
      <w:pPr>
        <w:shd w:val="clear" w:color="auto" w:fill="FFFFFF"/>
        <w:textAlignment w:val="bottom"/>
        <w:rPr>
          <w:sz w:val="24"/>
          <w:szCs w:val="24"/>
        </w:rPr>
      </w:pPr>
      <w:r w:rsidRPr="00942539">
        <w:rPr>
          <w:rStyle w:val="Accentuation"/>
          <w:rFonts w:ascii="Arial" w:hAnsi="Arial" w:cs="Arial"/>
          <w:b/>
          <w:i w:val="0"/>
          <w:sz w:val="24"/>
          <w:szCs w:val="24"/>
          <w:lang w:val="en-US"/>
        </w:rPr>
        <w:t xml:space="preserve">The internship will be supervised by Aude </w:t>
      </w:r>
      <w:proofErr w:type="spellStart"/>
      <w:r w:rsidRPr="00942539">
        <w:rPr>
          <w:rStyle w:val="Accentuation"/>
          <w:rFonts w:ascii="Arial" w:hAnsi="Arial" w:cs="Arial"/>
          <w:b/>
          <w:i w:val="0"/>
          <w:sz w:val="24"/>
          <w:szCs w:val="24"/>
          <w:lang w:val="en-US"/>
        </w:rPr>
        <w:t>Ferran</w:t>
      </w:r>
      <w:proofErr w:type="spellEnd"/>
      <w:r w:rsidRPr="00942539">
        <w:rPr>
          <w:rStyle w:val="Accentuation"/>
          <w:rFonts w:ascii="Arial" w:hAnsi="Arial" w:cs="Arial"/>
          <w:b/>
          <w:i w:val="0"/>
          <w:sz w:val="24"/>
          <w:szCs w:val="24"/>
          <w:lang w:val="en-US"/>
        </w:rPr>
        <w:t xml:space="preserve">, </w:t>
      </w:r>
      <w:r w:rsidRPr="00942539">
        <w:rPr>
          <w:rStyle w:val="Accentuation"/>
          <w:rFonts w:ascii="Arial" w:hAnsi="Arial" w:cs="Arial"/>
          <w:i w:val="0"/>
          <w:sz w:val="24"/>
          <w:szCs w:val="24"/>
          <w:lang w:val="en-US"/>
        </w:rPr>
        <w:t xml:space="preserve">DVM. PhD. HDR. </w:t>
      </w:r>
      <w:proofErr w:type="spellStart"/>
      <w:r w:rsidRPr="00942539">
        <w:rPr>
          <w:rStyle w:val="Accentuation"/>
          <w:rFonts w:ascii="Arial" w:hAnsi="Arial" w:cs="Arial"/>
          <w:i w:val="0"/>
          <w:sz w:val="24"/>
          <w:szCs w:val="24"/>
        </w:rPr>
        <w:t>Dip</w:t>
      </w:r>
      <w:proofErr w:type="spellEnd"/>
      <w:r w:rsidRPr="00942539">
        <w:rPr>
          <w:rStyle w:val="Accentuation"/>
          <w:rFonts w:ascii="Arial" w:hAnsi="Arial" w:cs="Arial"/>
          <w:i w:val="0"/>
          <w:sz w:val="24"/>
          <w:szCs w:val="24"/>
        </w:rPr>
        <w:t xml:space="preserve"> ECVPT</w:t>
      </w:r>
    </w:p>
    <w:p w:rsidR="00EA5D61" w:rsidRDefault="004A2D1C" w:rsidP="00EA5D61">
      <w:pPr>
        <w:pStyle w:val="Titre1"/>
        <w:shd w:val="clear" w:color="auto" w:fill="FFFFFF"/>
        <w:spacing w:before="0" w:beforeAutospacing="0" w:after="0" w:afterAutospacing="0"/>
        <w:rPr>
          <w:rStyle w:val="object"/>
          <w:rFonts w:ascii="Arial" w:hAnsi="Arial" w:cs="Arial"/>
          <w:b w:val="0"/>
          <w:bCs w:val="0"/>
          <w:iCs/>
          <w:sz w:val="24"/>
          <w:szCs w:val="24"/>
        </w:rPr>
      </w:pPr>
      <w:hyperlink r:id="rId30" w:tgtFrame="_blank" w:history="1">
        <w:r w:rsidR="00EA5D61" w:rsidRPr="00942539">
          <w:rPr>
            <w:rStyle w:val="org"/>
            <w:rFonts w:ascii="Arial" w:hAnsi="Arial" w:cs="Arial"/>
            <w:b w:val="0"/>
            <w:bCs w:val="0"/>
            <w:iCs/>
            <w:sz w:val="24"/>
            <w:szCs w:val="24"/>
            <w:bdr w:val="none" w:sz="0" w:space="0" w:color="auto" w:frame="1"/>
          </w:rPr>
          <w:t>École Nationale Vétérinaire de Toulouse</w:t>
        </w:r>
        <w:r w:rsidR="00EA5D61" w:rsidRPr="00942539">
          <w:rPr>
            <w:rStyle w:val="Lienhypertexte"/>
            <w:rFonts w:ascii="Arial" w:hAnsi="Arial" w:cs="Arial"/>
            <w:b w:val="0"/>
            <w:bCs w:val="0"/>
            <w:iCs/>
            <w:sz w:val="24"/>
            <w:szCs w:val="24"/>
            <w:bdr w:val="none" w:sz="0" w:space="0" w:color="auto" w:frame="1"/>
          </w:rPr>
          <w:t> | INP ENVT · UMR 1436 INTHERES - Innovations Thérapeutiques et Résistances</w:t>
        </w:r>
      </w:hyperlink>
    </w:p>
    <w:p w:rsidR="00EA5D61" w:rsidRDefault="00EA5D61" w:rsidP="00EA5D61">
      <w:pPr>
        <w:pStyle w:val="Titre1"/>
        <w:shd w:val="clear" w:color="auto" w:fill="FFFFFF"/>
        <w:spacing w:before="0" w:beforeAutospacing="0" w:after="0" w:afterAutospacing="0"/>
        <w:rPr>
          <w:rStyle w:val="object"/>
          <w:rFonts w:ascii="Arial" w:hAnsi="Arial" w:cs="Arial"/>
          <w:b w:val="0"/>
          <w:bCs w:val="0"/>
          <w:iCs/>
          <w:sz w:val="24"/>
          <w:szCs w:val="24"/>
        </w:rPr>
      </w:pPr>
    </w:p>
    <w:p w:rsidR="00EA5D61" w:rsidRPr="00942539" w:rsidRDefault="00EA5D61" w:rsidP="00EA5D61">
      <w:pPr>
        <w:pStyle w:val="Titre1"/>
      </w:pPr>
      <w:proofErr w:type="gramStart"/>
      <w:r w:rsidRPr="00942539">
        <w:rPr>
          <w:rStyle w:val="Accentuation"/>
          <w:rFonts w:ascii="Arial" w:hAnsi="Arial" w:cs="Arial"/>
          <w:i w:val="0"/>
          <w:sz w:val="24"/>
          <w:szCs w:val="24"/>
        </w:rPr>
        <w:lastRenderedPageBreak/>
        <w:t>Contact:</w:t>
      </w:r>
      <w:proofErr w:type="gramEnd"/>
      <w:r w:rsidRPr="00942539">
        <w:rPr>
          <w:rStyle w:val="Accentuation"/>
          <w:rFonts w:ascii="Arial" w:hAnsi="Arial" w:cs="Arial"/>
          <w:i w:val="0"/>
          <w:sz w:val="24"/>
          <w:szCs w:val="24"/>
        </w:rPr>
        <w:t xml:space="preserve"> </w:t>
      </w:r>
      <w:hyperlink r:id="rId31" w:tgtFrame="_blank" w:history="1">
        <w:r w:rsidRPr="00942539">
          <w:rPr>
            <w:rStyle w:val="Lienhypertexte"/>
            <w:rFonts w:ascii="Arial" w:hAnsi="Arial" w:cs="Arial"/>
            <w:iCs/>
            <w:sz w:val="24"/>
            <w:szCs w:val="24"/>
          </w:rPr>
          <w:t>aude.ferran@envt.fr</w:t>
        </w:r>
      </w:hyperlink>
    </w:p>
    <w:p w:rsidR="00EA5D61" w:rsidRDefault="00EA5D61" w:rsidP="00EB02F6">
      <w:pPr>
        <w:rPr>
          <w:rFonts w:ascii="Arial" w:hAnsi="Arial" w:cs="Arial"/>
          <w:sz w:val="28"/>
          <w:szCs w:val="28"/>
          <w:lang w:val="en-US"/>
        </w:rPr>
      </w:pPr>
    </w:p>
    <w:sectPr w:rsidR="00EA5D61">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D1C" w:rsidRDefault="004A2D1C" w:rsidP="005F0E28">
      <w:pPr>
        <w:spacing w:after="0" w:line="240" w:lineRule="auto"/>
      </w:pPr>
      <w:r>
        <w:separator/>
      </w:r>
    </w:p>
  </w:endnote>
  <w:endnote w:type="continuationSeparator" w:id="0">
    <w:p w:rsidR="004A2D1C" w:rsidRDefault="004A2D1C" w:rsidP="005F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D1C" w:rsidRDefault="004A2D1C" w:rsidP="005F0E28">
      <w:pPr>
        <w:spacing w:after="0" w:line="240" w:lineRule="auto"/>
      </w:pPr>
      <w:r>
        <w:separator/>
      </w:r>
    </w:p>
  </w:footnote>
  <w:footnote w:type="continuationSeparator" w:id="0">
    <w:p w:rsidR="004A2D1C" w:rsidRDefault="004A2D1C" w:rsidP="005F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28" w:rsidRDefault="005F0E28">
    <w:pPr>
      <w:pStyle w:val="En-tte"/>
    </w:pPr>
    <w:r>
      <w:rPr>
        <w:noProof/>
        <w:lang w:val="en-US"/>
      </w:rPr>
      <w:drawing>
        <wp:anchor distT="0" distB="0" distL="114300" distR="114300" simplePos="0" relativeHeight="251659264" behindDoc="0" locked="0" layoutInCell="1" allowOverlap="1" wp14:anchorId="6C6A5DF4" wp14:editId="47A356C5">
          <wp:simplePos x="0" y="0"/>
          <wp:positionH relativeFrom="margin">
            <wp:posOffset>-257175</wp:posOffset>
          </wp:positionH>
          <wp:positionV relativeFrom="margin">
            <wp:posOffset>-600075</wp:posOffset>
          </wp:positionV>
          <wp:extent cx="2057400" cy="753745"/>
          <wp:effectExtent l="0" t="0" r="0" b="0"/>
          <wp:wrapSquare wrapText="bothSides"/>
          <wp:docPr id="6" name="Image 3" descr="Marketing:2018:ENVT:LOGO + CHARTE:MAQUETTES:EXPORTS LOGO:ENVT-logo-CMJ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Marketing:2018:ENVT:LOGO + CHARTE:MAQUETTES:EXPORTS LOGO:ENVT-logo-CMJN.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inline distT="0" distB="0" distL="0" distR="0">
              <wp:extent cx="304800" cy="304800"/>
              <wp:effectExtent l="0" t="0" r="0" b="0"/>
              <wp:docPr id="1" name="Rectangle 1" descr="https://envt.fr/wp-content/themes/b4st-master/images/envt-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83F5F" id="Rectangle 1" o:spid="_x0000_s1026" alt="https://envt.fr/wp-content/themes/b4st-master/images/envt-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1Spdq4gIAAAIG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5F0E28" w:rsidRDefault="005F0E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746"/>
    <w:multiLevelType w:val="hybridMultilevel"/>
    <w:tmpl w:val="E292B6FE"/>
    <w:lvl w:ilvl="0" w:tplc="B5E210F4">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61C7F70"/>
    <w:multiLevelType w:val="hybridMultilevel"/>
    <w:tmpl w:val="EB1653F2"/>
    <w:lvl w:ilvl="0" w:tplc="7A2ED1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BB4657"/>
    <w:multiLevelType w:val="hybridMultilevel"/>
    <w:tmpl w:val="F83CCF90"/>
    <w:lvl w:ilvl="0" w:tplc="C5142FFA">
      <w:start w:val="1"/>
      <w:numFmt w:val="upperLetter"/>
      <w:lvlText w:val="%1-"/>
      <w:lvlJc w:val="left"/>
      <w:pPr>
        <w:ind w:left="1080" w:hanging="360"/>
      </w:pPr>
      <w:rPr>
        <w:rFonts w:ascii="Times New Roman" w:hAnsi="Times New Roman" w:hint="default"/>
        <w:b/>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4897CE5"/>
    <w:multiLevelType w:val="hybridMultilevel"/>
    <w:tmpl w:val="E292B6FE"/>
    <w:lvl w:ilvl="0" w:tplc="B5E210F4">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A7F784D"/>
    <w:multiLevelType w:val="hybridMultilevel"/>
    <w:tmpl w:val="E292B6FE"/>
    <w:lvl w:ilvl="0" w:tplc="B5E210F4">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E4E28BD"/>
    <w:multiLevelType w:val="hybridMultilevel"/>
    <w:tmpl w:val="6F7ED28C"/>
    <w:lvl w:ilvl="0" w:tplc="F71ECEE4">
      <w:start w:val="1"/>
      <w:numFmt w:val="decimal"/>
      <w:lvlText w:val="%1."/>
      <w:lvlJc w:val="left"/>
      <w:pPr>
        <w:ind w:left="720" w:hanging="360"/>
      </w:pPr>
      <w:rPr>
        <w:rFonts w:cs="Times New Roman" w:hint="default"/>
        <w:b/>
        <w:color w:val="00206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0693B0B"/>
    <w:multiLevelType w:val="hybridMultilevel"/>
    <w:tmpl w:val="093C8504"/>
    <w:lvl w:ilvl="0" w:tplc="D3363762">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66621A"/>
    <w:multiLevelType w:val="hybridMultilevel"/>
    <w:tmpl w:val="EB1653F2"/>
    <w:lvl w:ilvl="0" w:tplc="7A2ED1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225FA8"/>
    <w:multiLevelType w:val="hybridMultilevel"/>
    <w:tmpl w:val="EB1653F2"/>
    <w:lvl w:ilvl="0" w:tplc="7A2ED1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AA39E0"/>
    <w:multiLevelType w:val="hybridMultilevel"/>
    <w:tmpl w:val="FF48F132"/>
    <w:lvl w:ilvl="0" w:tplc="B840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3"/>
  </w:num>
  <w:num w:numId="5">
    <w:abstractNumId w:val="2"/>
  </w:num>
  <w:num w:numId="6">
    <w:abstractNumId w:val="4"/>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A4"/>
    <w:rsid w:val="00017DA4"/>
    <w:rsid w:val="00103E80"/>
    <w:rsid w:val="002812B0"/>
    <w:rsid w:val="00490486"/>
    <w:rsid w:val="004A2D1C"/>
    <w:rsid w:val="004E18ED"/>
    <w:rsid w:val="00522C57"/>
    <w:rsid w:val="00534CA7"/>
    <w:rsid w:val="00534E68"/>
    <w:rsid w:val="005F0E28"/>
    <w:rsid w:val="006F0783"/>
    <w:rsid w:val="00790439"/>
    <w:rsid w:val="00940323"/>
    <w:rsid w:val="00940D1A"/>
    <w:rsid w:val="009C0407"/>
    <w:rsid w:val="00B65135"/>
    <w:rsid w:val="00C0466F"/>
    <w:rsid w:val="00C44FAA"/>
    <w:rsid w:val="00C90B13"/>
    <w:rsid w:val="00D514DB"/>
    <w:rsid w:val="00D908D6"/>
    <w:rsid w:val="00EA5D61"/>
    <w:rsid w:val="00EB0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DC4D"/>
  <w15:chartTrackingRefBased/>
  <w15:docId w15:val="{5616123D-DDF6-4BC3-893A-F93EECD7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B0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017DA4"/>
  </w:style>
  <w:style w:type="paragraph" w:styleId="Paragraphedeliste">
    <w:name w:val="List Paragraph"/>
    <w:basedOn w:val="Normal"/>
    <w:uiPriority w:val="34"/>
    <w:qFormat/>
    <w:rsid w:val="00017DA4"/>
    <w:pPr>
      <w:ind w:left="720"/>
      <w:contextualSpacing/>
    </w:pPr>
  </w:style>
  <w:style w:type="character" w:styleId="Lienhypertexte">
    <w:name w:val="Hyperlink"/>
    <w:basedOn w:val="Policepardfaut"/>
    <w:uiPriority w:val="99"/>
    <w:unhideWhenUsed/>
    <w:rsid w:val="00EB02F6"/>
    <w:rPr>
      <w:color w:val="0563C1" w:themeColor="hyperlink"/>
      <w:u w:val="single"/>
    </w:rPr>
  </w:style>
  <w:style w:type="character" w:customStyle="1" w:styleId="Titre1Car">
    <w:name w:val="Titre 1 Car"/>
    <w:basedOn w:val="Policepardfaut"/>
    <w:link w:val="Titre1"/>
    <w:uiPriority w:val="9"/>
    <w:rsid w:val="00EB02F6"/>
    <w:rPr>
      <w:rFonts w:ascii="Times New Roman" w:eastAsia="Times New Roman" w:hAnsi="Times New Roman" w:cs="Times New Roman"/>
      <w:b/>
      <w:bCs/>
      <w:kern w:val="36"/>
      <w:sz w:val="48"/>
      <w:szCs w:val="48"/>
      <w:lang w:eastAsia="fr-FR"/>
    </w:rPr>
  </w:style>
  <w:style w:type="character" w:customStyle="1" w:styleId="org">
    <w:name w:val="org"/>
    <w:basedOn w:val="Policepardfaut"/>
    <w:rsid w:val="00EB02F6"/>
  </w:style>
  <w:style w:type="paragraph" w:styleId="En-tte">
    <w:name w:val="header"/>
    <w:basedOn w:val="Normal"/>
    <w:link w:val="En-tteCar"/>
    <w:uiPriority w:val="99"/>
    <w:unhideWhenUsed/>
    <w:rsid w:val="005F0E28"/>
    <w:pPr>
      <w:tabs>
        <w:tab w:val="center" w:pos="4536"/>
        <w:tab w:val="right" w:pos="9072"/>
      </w:tabs>
      <w:spacing w:after="0" w:line="240" w:lineRule="auto"/>
    </w:pPr>
  </w:style>
  <w:style w:type="character" w:customStyle="1" w:styleId="En-tteCar">
    <w:name w:val="En-tête Car"/>
    <w:basedOn w:val="Policepardfaut"/>
    <w:link w:val="En-tte"/>
    <w:uiPriority w:val="99"/>
    <w:rsid w:val="005F0E28"/>
  </w:style>
  <w:style w:type="paragraph" w:styleId="Pieddepage">
    <w:name w:val="footer"/>
    <w:basedOn w:val="Normal"/>
    <w:link w:val="PieddepageCar"/>
    <w:uiPriority w:val="99"/>
    <w:unhideWhenUsed/>
    <w:rsid w:val="005F0E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E28"/>
  </w:style>
  <w:style w:type="character" w:customStyle="1" w:styleId="apple-converted-space">
    <w:name w:val="apple-converted-space"/>
    <w:basedOn w:val="Policepardfaut"/>
    <w:qFormat/>
    <w:rsid w:val="00EA5D61"/>
  </w:style>
  <w:style w:type="paragraph" w:styleId="NormalWeb">
    <w:name w:val="Normal (Web)"/>
    <w:basedOn w:val="Normal"/>
    <w:uiPriority w:val="99"/>
    <w:unhideWhenUsed/>
    <w:rsid w:val="00EA5D61"/>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A5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25882">
      <w:bodyDiv w:val="1"/>
      <w:marLeft w:val="0"/>
      <w:marRight w:val="0"/>
      <w:marTop w:val="0"/>
      <w:marBottom w:val="0"/>
      <w:divBdr>
        <w:top w:val="none" w:sz="0" w:space="0" w:color="auto"/>
        <w:left w:val="none" w:sz="0" w:space="0" w:color="auto"/>
        <w:bottom w:val="none" w:sz="0" w:space="0" w:color="auto"/>
        <w:right w:val="none" w:sz="0" w:space="0" w:color="auto"/>
      </w:divBdr>
      <w:divsChild>
        <w:div w:id="83840905">
          <w:marLeft w:val="0"/>
          <w:marRight w:val="0"/>
          <w:marTop w:val="0"/>
          <w:marBottom w:val="0"/>
          <w:divBdr>
            <w:top w:val="none" w:sz="0" w:space="0" w:color="auto"/>
            <w:left w:val="none" w:sz="0" w:space="0" w:color="auto"/>
            <w:bottom w:val="none" w:sz="0" w:space="0" w:color="auto"/>
            <w:right w:val="none" w:sz="0" w:space="0" w:color="auto"/>
          </w:divBdr>
        </w:div>
        <w:div w:id="1367370937">
          <w:marLeft w:val="0"/>
          <w:marRight w:val="0"/>
          <w:marTop w:val="0"/>
          <w:marBottom w:val="0"/>
          <w:divBdr>
            <w:top w:val="none" w:sz="0" w:space="0" w:color="auto"/>
            <w:left w:val="none" w:sz="0" w:space="0" w:color="auto"/>
            <w:bottom w:val="none" w:sz="0" w:space="0" w:color="auto"/>
            <w:right w:val="none" w:sz="0" w:space="0" w:color="auto"/>
          </w:divBdr>
          <w:divsChild>
            <w:div w:id="13205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6926">
      <w:bodyDiv w:val="1"/>
      <w:marLeft w:val="0"/>
      <w:marRight w:val="0"/>
      <w:marTop w:val="0"/>
      <w:marBottom w:val="0"/>
      <w:divBdr>
        <w:top w:val="none" w:sz="0" w:space="0" w:color="auto"/>
        <w:left w:val="none" w:sz="0" w:space="0" w:color="auto"/>
        <w:bottom w:val="none" w:sz="0" w:space="0" w:color="auto"/>
        <w:right w:val="none" w:sz="0" w:space="0" w:color="auto"/>
      </w:divBdr>
    </w:div>
    <w:div w:id="15360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l.science/hal-03767875/document" TargetMode="External"/><Relationship Id="rId18" Type="http://schemas.openxmlformats.org/officeDocument/2006/relationships/hyperlink" Target="https://hal.inrae.fr/hal-03794437" TargetMode="External"/><Relationship Id="rId26" Type="http://schemas.openxmlformats.org/officeDocument/2006/relationships/hyperlink" Target="https://doi.org/10.1128/JVI.01662-19" TargetMode="External"/><Relationship Id="rId3" Type="http://schemas.openxmlformats.org/officeDocument/2006/relationships/settings" Target="settings.xml"/><Relationship Id="rId21" Type="http://schemas.openxmlformats.org/officeDocument/2006/relationships/hyperlink" Target="https://hal.inrae.fr/hal-03228289" TargetMode="External"/><Relationship Id="rId34" Type="http://schemas.openxmlformats.org/officeDocument/2006/relationships/theme" Target="theme/theme1.xml"/><Relationship Id="rId7" Type="http://schemas.openxmlformats.org/officeDocument/2006/relationships/hyperlink" Target="https://interactionshotesagentspathogenes.weebly.com/" TargetMode="External"/><Relationship Id="rId12" Type="http://schemas.openxmlformats.org/officeDocument/2006/relationships/hyperlink" Target="https://hal.inrae.fr/hal-03767875" TargetMode="External"/><Relationship Id="rId17" Type="http://schemas.openxmlformats.org/officeDocument/2006/relationships/hyperlink" Target="https://dx.doi.org/10.1038/s42003-022-03977-7" TargetMode="External"/><Relationship Id="rId25" Type="http://schemas.openxmlformats.org/officeDocument/2006/relationships/hyperlink" Target="https://hal.inrae.fr/hal-03197210/docume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l.science/hal-04102410/document" TargetMode="External"/><Relationship Id="rId20" Type="http://schemas.openxmlformats.org/officeDocument/2006/relationships/hyperlink" Target="https://dx.doi.org/10.3389/fcimb.2021.583600" TargetMode="External"/><Relationship Id="rId29" Type="http://schemas.openxmlformats.org/officeDocument/2006/relationships/hyperlink" Target="https://doi.org/10.1128/JVI.0024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1016/j.isci.2023.106044" TargetMode="External"/><Relationship Id="rId24" Type="http://schemas.openxmlformats.org/officeDocument/2006/relationships/hyperlink" Target="https://hal.inrae.fr/hal-0319721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hal.inrae.fr/hal-04102410" TargetMode="External"/><Relationship Id="rId23" Type="http://schemas.openxmlformats.org/officeDocument/2006/relationships/hyperlink" Target="https://dx.doi.org/10.3389/fmolb.2021.656204" TargetMode="External"/><Relationship Id="rId28" Type="http://schemas.openxmlformats.org/officeDocument/2006/relationships/hyperlink" Target="https://doi.org/10.1038/s41594-022-00729-3" TargetMode="External"/><Relationship Id="rId10" Type="http://schemas.openxmlformats.org/officeDocument/2006/relationships/hyperlink" Target="https://hal.science/hal-04000415/document" TargetMode="External"/><Relationship Id="rId19" Type="http://schemas.openxmlformats.org/officeDocument/2006/relationships/hyperlink" Target="https://hal.inrae.fr/hal-03794437/document" TargetMode="External"/><Relationship Id="rId31" Type="http://schemas.openxmlformats.org/officeDocument/2006/relationships/hyperlink" Target="mailto:aude.ferran@envt.fr" TargetMode="External"/><Relationship Id="rId4" Type="http://schemas.openxmlformats.org/officeDocument/2006/relationships/webSettings" Target="webSettings.xml"/><Relationship Id="rId9" Type="http://schemas.openxmlformats.org/officeDocument/2006/relationships/hyperlink" Target="https://hal.inrae.fr/hal-04000415" TargetMode="External"/><Relationship Id="rId14" Type="http://schemas.openxmlformats.org/officeDocument/2006/relationships/hyperlink" Target="https://doi.org/10.1128/spectrum.01690-21" TargetMode="External"/><Relationship Id="rId22" Type="http://schemas.openxmlformats.org/officeDocument/2006/relationships/hyperlink" Target="https://hal.inrae.fr/hal-03228289/document" TargetMode="External"/><Relationship Id="rId27" Type="http://schemas.openxmlformats.org/officeDocument/2006/relationships/hyperlink" Target="https://doi.org/10.3390/v12050534" TargetMode="External"/><Relationship Id="rId30" Type="http://schemas.openxmlformats.org/officeDocument/2006/relationships/hyperlink" Target="https://www.researchgate.net/institution/Ecole-Nationale-Veterinaire-de-Toulouse" TargetMode="External"/><Relationship Id="rId8" Type="http://schemas.openxmlformats.org/officeDocument/2006/relationships/hyperlink" Target="https://dx.doi.org/10.3389/fphys.2023.12844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2599</Words>
  <Characters>14296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École Nationale Vétérinaire de Toulouse</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Michaud</dc:creator>
  <cp:keywords/>
  <dc:description/>
  <cp:lastModifiedBy>Francoise Michaud</cp:lastModifiedBy>
  <cp:revision>3</cp:revision>
  <cp:lastPrinted>2022-01-31T14:29:00Z</cp:lastPrinted>
  <dcterms:created xsi:type="dcterms:W3CDTF">2025-01-09T15:01:00Z</dcterms:created>
  <dcterms:modified xsi:type="dcterms:W3CDTF">2025-01-10T07:34:00Z</dcterms:modified>
</cp:coreProperties>
</file>